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F70" w:rsidRPr="00753C8D" w:rsidRDefault="00962F70" w:rsidP="00962F70">
      <w:pPr>
        <w:adjustRightInd w:val="0"/>
        <w:jc w:val="center"/>
        <w:rPr>
          <w:b/>
        </w:rPr>
      </w:pPr>
      <w:r w:rsidRPr="00753C8D">
        <w:rPr>
          <w:b/>
        </w:rPr>
        <w:t>Методическое пособие</w:t>
      </w:r>
    </w:p>
    <w:p w:rsidR="00962F70" w:rsidRPr="00753C8D" w:rsidRDefault="00962F70" w:rsidP="00962F70">
      <w:pPr>
        <w:adjustRightInd w:val="0"/>
        <w:jc w:val="center"/>
        <w:rPr>
          <w:b/>
        </w:rPr>
      </w:pPr>
      <w:r w:rsidRPr="00753C8D">
        <w:rPr>
          <w:b/>
        </w:rPr>
        <w:t>по соблюдению делового стиля работниками управления по обеспечению деятельности мировых судей Новосибирской области</w:t>
      </w:r>
    </w:p>
    <w:p w:rsidR="00962F70" w:rsidRDefault="00962F70" w:rsidP="00F86D2B">
      <w:pPr>
        <w:adjustRightInd w:val="0"/>
        <w:jc w:val="both"/>
      </w:pPr>
    </w:p>
    <w:p w:rsidR="00BD7292" w:rsidRDefault="00BD7292" w:rsidP="00F86D2B">
      <w:pPr>
        <w:adjustRightInd w:val="0"/>
        <w:jc w:val="both"/>
      </w:pPr>
      <w:bookmarkStart w:id="0" w:name="_GoBack"/>
      <w:bookmarkEnd w:id="0"/>
    </w:p>
    <w:p w:rsidR="00962F70" w:rsidRDefault="00962F70" w:rsidP="00962F70">
      <w:pPr>
        <w:adjustRightInd w:val="0"/>
        <w:ind w:firstLine="709"/>
        <w:jc w:val="both"/>
      </w:pPr>
    </w:p>
    <w:p w:rsidR="00962F70" w:rsidRDefault="00962F70" w:rsidP="00CA4BAE">
      <w:pPr>
        <w:adjustRightInd w:val="0"/>
        <w:ind w:firstLine="709"/>
        <w:jc w:val="both"/>
      </w:pPr>
      <w:r>
        <w:t>Правила делового стиля для работников управления по обеспечению деятельности мировых судей Новосибирской области</w:t>
      </w:r>
      <w:r w:rsidR="00AE52EA">
        <w:t xml:space="preserve"> (далее – Управление)</w:t>
      </w:r>
      <w:r>
        <w:t xml:space="preserve"> установлены Рекомендациями по деловому стилю в государственных органах Новосибирской области, утвержденными распоряжением Губернатора Новосибирской области от 26.06.2012 № 147-р</w:t>
      </w:r>
      <w:r w:rsidR="00AE52EA">
        <w:t xml:space="preserve"> (далее – Рекомендации)</w:t>
      </w:r>
      <w:r>
        <w:t>.</w:t>
      </w:r>
    </w:p>
    <w:p w:rsidR="00AE52EA" w:rsidRDefault="00AE52EA" w:rsidP="00CA4BAE">
      <w:pPr>
        <w:adjustRightInd w:val="0"/>
        <w:ind w:firstLine="709"/>
        <w:jc w:val="both"/>
      </w:pPr>
      <w:r>
        <w:t>Подробно с</w:t>
      </w:r>
      <w:r w:rsidR="00962F70">
        <w:t xml:space="preserve"> указанными правилами можно ознакомиться на официальном Интерент-сайте управления (</w:t>
      </w:r>
      <w:hyperlink r:id="rId7" w:history="1">
        <w:r w:rsidR="00962F70">
          <w:rPr>
            <w:rStyle w:val="a3"/>
          </w:rPr>
          <w:t>http://ums.nso.ru/page/457</w:t>
        </w:r>
      </w:hyperlink>
      <w:r w:rsidR="00962F70">
        <w:t>).</w:t>
      </w:r>
    </w:p>
    <w:p w:rsidR="00962F70" w:rsidRDefault="00AE52EA" w:rsidP="00CA4BAE">
      <w:pPr>
        <w:adjustRightInd w:val="0"/>
        <w:ind w:firstLine="709"/>
        <w:jc w:val="both"/>
        <w:rPr>
          <w:spacing w:val="-3"/>
        </w:rPr>
      </w:pPr>
      <w:r>
        <w:t>Обязанность соблюдать Рекомендаци</w:t>
      </w:r>
      <w:r w:rsidR="003C2032">
        <w:t>и</w:t>
      </w:r>
      <w:r>
        <w:t xml:space="preserve"> </w:t>
      </w:r>
      <w:r w:rsidR="003C2032">
        <w:t xml:space="preserve">для работников аппаратов мировых судей </w:t>
      </w:r>
      <w:r>
        <w:t xml:space="preserve">установлена </w:t>
      </w:r>
      <w:r w:rsidRPr="00354823">
        <w:rPr>
          <w:spacing w:val="-3"/>
        </w:rPr>
        <w:t>Правила</w:t>
      </w:r>
      <w:r>
        <w:rPr>
          <w:spacing w:val="-3"/>
        </w:rPr>
        <w:t>ми</w:t>
      </w:r>
      <w:r w:rsidRPr="00354823">
        <w:rPr>
          <w:spacing w:val="-3"/>
        </w:rPr>
        <w:t xml:space="preserve"> служебного распорядка управления</w:t>
      </w:r>
      <w:r>
        <w:rPr>
          <w:spacing w:val="-3"/>
        </w:rPr>
        <w:t xml:space="preserve"> и должностными регламентами (должностными инструкциями) работников. </w:t>
      </w:r>
      <w:r w:rsidRPr="0014292A">
        <w:rPr>
          <w:b/>
          <w:spacing w:val="-3"/>
        </w:rPr>
        <w:t>Нарушение делового стиля является нарушением служебной (трудовой) дисциплины</w:t>
      </w:r>
      <w:r>
        <w:rPr>
          <w:spacing w:val="-3"/>
        </w:rPr>
        <w:t xml:space="preserve"> и может повлечь привлечение работника к дисциплинарной ответственности.</w:t>
      </w:r>
    </w:p>
    <w:p w:rsidR="00AE52EA" w:rsidRDefault="00AE52EA" w:rsidP="00CA4BAE">
      <w:pPr>
        <w:adjustRightInd w:val="0"/>
        <w:ind w:firstLine="709"/>
        <w:jc w:val="both"/>
      </w:pPr>
      <w:r>
        <w:t xml:space="preserve">Соблюдение Рекомендаций требуется при выполнении работниками </w:t>
      </w:r>
      <w:r w:rsidRPr="003C2032">
        <w:rPr>
          <w:u w:val="single"/>
        </w:rPr>
        <w:t>любых</w:t>
      </w:r>
      <w:r>
        <w:t xml:space="preserve"> своих служебных обязанностей</w:t>
      </w:r>
      <w:r w:rsidR="003C2032">
        <w:t xml:space="preserve"> и, в–первую очередь, при нахождении в помещениях судебного участка</w:t>
      </w:r>
      <w:r>
        <w:t>.</w:t>
      </w:r>
    </w:p>
    <w:p w:rsidR="00D464EB" w:rsidRDefault="00D464EB" w:rsidP="00CA4BAE">
      <w:pPr>
        <w:adjustRightInd w:val="0"/>
        <w:ind w:firstLine="709"/>
        <w:jc w:val="both"/>
      </w:pPr>
    </w:p>
    <w:p w:rsidR="00753C8D" w:rsidRPr="00753C8D" w:rsidRDefault="00753C8D" w:rsidP="00CA4BAE">
      <w:pPr>
        <w:adjustRightInd w:val="0"/>
        <w:ind w:firstLine="709"/>
        <w:jc w:val="both"/>
        <w:rPr>
          <w:b/>
        </w:rPr>
      </w:pPr>
      <w:r w:rsidRPr="00753C8D">
        <w:rPr>
          <w:b/>
        </w:rPr>
        <w:t>Требования к одежде и обуви:</w:t>
      </w:r>
    </w:p>
    <w:p w:rsidR="001D12FC" w:rsidRDefault="001D12FC" w:rsidP="00CA4BAE">
      <w:pPr>
        <w:adjustRightInd w:val="0"/>
        <w:ind w:firstLine="709"/>
        <w:jc w:val="both"/>
      </w:pPr>
      <w:r>
        <w:t>На работе сотрудникам-женщинам следует находиться в деловом костюме (возможно в брючном), блузке, юбке классического покроя либо деловом платье. Костюм не является обязательным, однако выбираемая одежда должна приближаться к нему по своей строгости и лоску: юбка либо брюки с блузой, рубашкой, водолазкой в сочетании с жакетом. Вместо классического жакета можно надеть жилет или кардиган.</w:t>
      </w:r>
    </w:p>
    <w:p w:rsidR="001D12FC" w:rsidRDefault="001D12FC" w:rsidP="00CA4BAE">
      <w:pPr>
        <w:adjustRightInd w:val="0"/>
        <w:ind w:firstLine="709"/>
        <w:jc w:val="both"/>
      </w:pPr>
      <w:r>
        <w:t>В деловом костюме классическая юбка должна быть прямой. Допускаются юбки любого силуэта при условии, что они сдержанны по дизайну и цвету. Длина юбки - до середины колена, выше или ниже колена на ладонь, максимальная длина - до щиколотки.</w:t>
      </w:r>
    </w:p>
    <w:p w:rsidR="001D12FC" w:rsidRDefault="001D12FC" w:rsidP="00CA4BAE">
      <w:pPr>
        <w:adjustRightInd w:val="0"/>
        <w:ind w:firstLine="709"/>
        <w:jc w:val="both"/>
      </w:pPr>
      <w:r>
        <w:t>С юбкой или костюмом можно носить тонкие свитера. Предпочтение следует отдавать свитерам с вырезом под горло.</w:t>
      </w:r>
    </w:p>
    <w:p w:rsidR="003C2032" w:rsidRDefault="003C2032" w:rsidP="003C2032">
      <w:pPr>
        <w:adjustRightInd w:val="0"/>
        <w:ind w:firstLine="709"/>
        <w:jc w:val="both"/>
      </w:pPr>
      <w:r>
        <w:t>Цветовые решения в одежде должны соответствовать классическому деловому стилю.</w:t>
      </w:r>
    </w:p>
    <w:p w:rsidR="00D464EB" w:rsidRDefault="001D12FC" w:rsidP="00CA4BAE">
      <w:pPr>
        <w:adjustRightInd w:val="0"/>
        <w:ind w:firstLine="709"/>
        <w:jc w:val="both"/>
      </w:pPr>
      <w:r>
        <w:t>Колготки (чулки) должны быть однотонные (черного цвета и все оттенки бежевого (телесного).</w:t>
      </w:r>
      <w:r w:rsidR="00D464EB" w:rsidRPr="00D464EB">
        <w:t xml:space="preserve"> </w:t>
      </w:r>
    </w:p>
    <w:p w:rsidR="003C2032" w:rsidRDefault="003C2032" w:rsidP="003C2032">
      <w:pPr>
        <w:adjustRightInd w:val="0"/>
        <w:ind w:firstLine="709"/>
        <w:jc w:val="both"/>
      </w:pPr>
      <w:r>
        <w:t>В осенне-зимний период необходимо пользоваться сменной обувью.</w:t>
      </w:r>
    </w:p>
    <w:p w:rsidR="003C2032" w:rsidRDefault="003C2032" w:rsidP="00CA4BAE">
      <w:pPr>
        <w:adjustRightInd w:val="0"/>
        <w:ind w:firstLine="709"/>
        <w:jc w:val="both"/>
      </w:pPr>
    </w:p>
    <w:p w:rsidR="00753C8D" w:rsidRPr="00753C8D" w:rsidRDefault="00753C8D" w:rsidP="00CA4BAE">
      <w:pPr>
        <w:adjustRightInd w:val="0"/>
        <w:ind w:firstLine="709"/>
        <w:jc w:val="both"/>
        <w:rPr>
          <w:b/>
        </w:rPr>
      </w:pPr>
      <w:r w:rsidRPr="00753C8D">
        <w:rPr>
          <w:b/>
        </w:rPr>
        <w:t>Требования к прическе:</w:t>
      </w:r>
    </w:p>
    <w:p w:rsidR="00D464EB" w:rsidRDefault="00D464EB" w:rsidP="00CA4BAE">
      <w:pPr>
        <w:adjustRightInd w:val="0"/>
        <w:ind w:firstLine="709"/>
        <w:jc w:val="both"/>
      </w:pPr>
      <w:r>
        <w:t xml:space="preserve">элегантная, аккуратная стрижка, длинные волосы </w:t>
      </w:r>
      <w:r w:rsidR="00753C8D">
        <w:t xml:space="preserve">должны быть </w:t>
      </w:r>
      <w:r>
        <w:t xml:space="preserve">аккуратно уложены. </w:t>
      </w:r>
    </w:p>
    <w:p w:rsidR="003C2032" w:rsidRDefault="003C2032" w:rsidP="00CA4BAE">
      <w:pPr>
        <w:adjustRightInd w:val="0"/>
        <w:ind w:firstLine="709"/>
        <w:jc w:val="both"/>
      </w:pPr>
    </w:p>
    <w:p w:rsidR="00753C8D" w:rsidRPr="00753C8D" w:rsidRDefault="00753C8D" w:rsidP="00CA4BAE">
      <w:pPr>
        <w:adjustRightInd w:val="0"/>
        <w:ind w:firstLine="709"/>
        <w:jc w:val="both"/>
        <w:rPr>
          <w:b/>
        </w:rPr>
      </w:pPr>
      <w:r w:rsidRPr="00753C8D">
        <w:rPr>
          <w:b/>
        </w:rPr>
        <w:lastRenderedPageBreak/>
        <w:t>Требования к маникюру:</w:t>
      </w:r>
    </w:p>
    <w:p w:rsidR="00D464EB" w:rsidRDefault="00D464EB" w:rsidP="00CA4BAE">
      <w:pPr>
        <w:adjustRightInd w:val="0"/>
        <w:ind w:firstLine="709"/>
        <w:jc w:val="both"/>
      </w:pPr>
      <w:r>
        <w:t xml:space="preserve">Содержание рук в безупречной чистоте и порядке - обязательно. Лак для ногтей рекомендуется использовать неярких оттенков, не </w:t>
      </w:r>
      <w:r w:rsidR="003C2032">
        <w:t>останавливающих на себе взгляд.</w:t>
      </w:r>
    </w:p>
    <w:p w:rsidR="003C2032" w:rsidRDefault="003C2032" w:rsidP="00CA4BAE">
      <w:pPr>
        <w:adjustRightInd w:val="0"/>
        <w:ind w:firstLine="709"/>
        <w:jc w:val="both"/>
      </w:pPr>
    </w:p>
    <w:p w:rsidR="00753C8D" w:rsidRPr="00753C8D" w:rsidRDefault="00753C8D" w:rsidP="00CA4BAE">
      <w:pPr>
        <w:adjustRightInd w:val="0"/>
        <w:ind w:firstLine="709"/>
        <w:jc w:val="both"/>
        <w:rPr>
          <w:b/>
        </w:rPr>
      </w:pPr>
      <w:r w:rsidRPr="00753C8D">
        <w:rPr>
          <w:b/>
        </w:rPr>
        <w:t>Требования к украшениям:</w:t>
      </w:r>
    </w:p>
    <w:p w:rsidR="003C2032" w:rsidRDefault="003C2032" w:rsidP="00CA4BAE">
      <w:pPr>
        <w:adjustRightInd w:val="0"/>
        <w:ind w:firstLine="709"/>
        <w:jc w:val="both"/>
      </w:pPr>
      <w:r>
        <w:t>При выборе украшений работнику необходимо проявлять сдержанность и разумную умеренность.</w:t>
      </w:r>
    </w:p>
    <w:p w:rsidR="003C2032" w:rsidRDefault="003C2032" w:rsidP="00CA4BAE">
      <w:pPr>
        <w:adjustRightInd w:val="0"/>
        <w:ind w:firstLine="709"/>
        <w:jc w:val="both"/>
      </w:pPr>
    </w:p>
    <w:p w:rsidR="00753C8D" w:rsidRPr="00753C8D" w:rsidRDefault="00753C8D" w:rsidP="00CA4BAE">
      <w:pPr>
        <w:adjustRightInd w:val="0"/>
        <w:ind w:firstLine="709"/>
        <w:jc w:val="both"/>
        <w:rPr>
          <w:b/>
        </w:rPr>
      </w:pPr>
      <w:r w:rsidRPr="00753C8D">
        <w:rPr>
          <w:b/>
        </w:rPr>
        <w:t>Требования к парфюму:</w:t>
      </w:r>
    </w:p>
    <w:p w:rsidR="00D464EB" w:rsidRDefault="00D464EB" w:rsidP="00CA4BAE">
      <w:pPr>
        <w:adjustRightInd w:val="0"/>
        <w:ind w:firstLine="709"/>
        <w:jc w:val="both"/>
      </w:pPr>
      <w:r>
        <w:t>Духи или туалетная вода, прочие средства парфюмерии и косметики не должны доставлять неудобства окружающим. Духи должны чувствоваться слегка и только при приближении.</w:t>
      </w:r>
    </w:p>
    <w:p w:rsidR="00F476DA" w:rsidRDefault="00F476DA" w:rsidP="00CA4BAE">
      <w:pPr>
        <w:adjustRightInd w:val="0"/>
        <w:ind w:firstLine="709"/>
        <w:jc w:val="both"/>
      </w:pPr>
    </w:p>
    <w:p w:rsidR="00F476DA" w:rsidRDefault="00F476DA" w:rsidP="00CA4BAE">
      <w:pPr>
        <w:adjustRightInd w:val="0"/>
        <w:ind w:firstLine="709"/>
        <w:jc w:val="both"/>
      </w:pPr>
    </w:p>
    <w:p w:rsidR="00CF5883" w:rsidRPr="00753C8D" w:rsidRDefault="00CF5883" w:rsidP="00CF5883">
      <w:pPr>
        <w:adjustRightInd w:val="0"/>
        <w:ind w:firstLine="709"/>
        <w:jc w:val="both"/>
        <w:rPr>
          <w:b/>
        </w:rPr>
      </w:pPr>
      <w:r w:rsidRPr="00753C8D">
        <w:rPr>
          <w:b/>
        </w:rPr>
        <w:t>Запреты, применяемые в деловом стиле:</w:t>
      </w:r>
    </w:p>
    <w:p w:rsidR="00F476DA" w:rsidRDefault="00F476DA" w:rsidP="00CA4BAE">
      <w:pPr>
        <w:adjustRightInd w:val="0"/>
        <w:ind w:firstLine="709"/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9"/>
        <w:gridCol w:w="4302"/>
      </w:tblGrid>
      <w:tr w:rsidR="00AA29FC" w:rsidTr="00887520">
        <w:trPr>
          <w:trHeight w:val="3776"/>
        </w:trPr>
        <w:tc>
          <w:tcPr>
            <w:tcW w:w="5359" w:type="dxa"/>
            <w:vMerge w:val="restart"/>
          </w:tcPr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  <w:r>
              <w:t>одежда и обувь спортивного и пляжного стиля, в том числе джинсовая и кожаная одежда, шорты, открытые сарафаны, тенниски, спортивные свитера, кроссовки;</w:t>
            </w: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</w:tc>
        <w:tc>
          <w:tcPr>
            <w:tcW w:w="4302" w:type="dxa"/>
          </w:tcPr>
          <w:p w:rsidR="00AA29FC" w:rsidRDefault="00203781" w:rsidP="005D435E">
            <w:pPr>
              <w:adjustRightInd w:val="0"/>
              <w:jc w:val="right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left:0;text-align:left;margin-left:-2.85pt;margin-top:3pt;width:210pt;height:346.7pt;z-index:251665408;mso-position-horizontal-relative:text;mso-position-vertical-relative:text" o:connectortype="straight" strokecolor="red" strokeweight="6pt"/>
              </w:pict>
            </w:r>
            <w:r>
              <w:rPr>
                <w:noProof/>
              </w:rPr>
              <w:pict>
                <v:shape id="_x0000_s1030" type="#_x0000_t32" style="position:absolute;left:0;text-align:left;margin-left:-2.85pt;margin-top:3pt;width:210pt;height:346.7pt;flip:x;z-index:251664384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 w:rsidR="00AA29FC">
              <w:rPr>
                <w:noProof/>
              </w:rPr>
              <w:drawing>
                <wp:inline distT="0" distB="0" distL="0" distR="0" wp14:anchorId="087C15B7" wp14:editId="1B59D557">
                  <wp:extent cx="1744006" cy="2226391"/>
                  <wp:effectExtent l="0" t="0" r="0" b="0"/>
                  <wp:docPr id="2" name="Рисунок 2" descr="https://avatars.mds.yandex.net/get-pdb/28866/ac62221e-363e-421d-bd6d-4b51f628294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8866/ac62221e-363e-421d-bd6d-4b51f628294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107" cy="225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9FC" w:rsidTr="00887520">
        <w:tc>
          <w:tcPr>
            <w:tcW w:w="5359" w:type="dxa"/>
            <w:vMerge/>
          </w:tcPr>
          <w:p w:rsidR="00AA29FC" w:rsidRDefault="00AA29FC" w:rsidP="00887520">
            <w:pPr>
              <w:adjustRightInd w:val="0"/>
              <w:ind w:firstLine="284"/>
              <w:jc w:val="both"/>
            </w:pPr>
          </w:p>
        </w:tc>
        <w:tc>
          <w:tcPr>
            <w:tcW w:w="4302" w:type="dxa"/>
          </w:tcPr>
          <w:p w:rsidR="00AA29FC" w:rsidRDefault="00AA29FC" w:rsidP="005D435E">
            <w:pPr>
              <w:adjustRightInd w:val="0"/>
              <w:jc w:val="right"/>
            </w:pPr>
            <w:r>
              <w:rPr>
                <w:noProof/>
              </w:rPr>
              <w:drawing>
                <wp:inline distT="0" distB="0" distL="0" distR="0" wp14:anchorId="605A257F" wp14:editId="7D5D707E">
                  <wp:extent cx="2077432" cy="2047875"/>
                  <wp:effectExtent l="0" t="0" r="0" b="0"/>
                  <wp:docPr id="3" name="Рисунок 3" descr="https://www.buro247.kz/images/Nike_Lab_Sacai_collaboration_lookbook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buro247.kz/images/Nike_Lab_Sacai_collaboration_lookbook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497" cy="205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9FC" w:rsidTr="00887520">
        <w:trPr>
          <w:trHeight w:val="3959"/>
        </w:trPr>
        <w:tc>
          <w:tcPr>
            <w:tcW w:w="5359" w:type="dxa"/>
          </w:tcPr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  <w:r>
              <w:t>одежда с глубоким декольте, мини-юбка (длина выше середины бедра), юбка с высоким разрезом;</w:t>
            </w: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  <w:r>
              <w:t>одежда, предусматривающая оголенные плечи, живот;</w:t>
            </w: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</w:tc>
        <w:tc>
          <w:tcPr>
            <w:tcW w:w="4302" w:type="dxa"/>
          </w:tcPr>
          <w:p w:rsidR="00AA29FC" w:rsidRDefault="00203781" w:rsidP="005D435E">
            <w:pPr>
              <w:adjustRightInd w:val="0"/>
              <w:jc w:val="right"/>
            </w:pPr>
            <w:r>
              <w:rPr>
                <w:noProof/>
              </w:rPr>
              <w:pict>
                <v:shape id="_x0000_s1035" type="#_x0000_t32" style="position:absolute;left:0;text-align:left;margin-left:53.4pt;margin-top:4.1pt;width:153pt;height:189.95pt;z-index:251669504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>
              <w:rPr>
                <w:noProof/>
              </w:rPr>
              <w:pict>
                <v:shape id="_x0000_s1032" type="#_x0000_t32" style="position:absolute;left:0;text-align:left;margin-left:57.15pt;margin-top:4.1pt;width:149.25pt;height:189.95pt;flip:x;z-index:251666432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 w:rsidR="00AA29FC">
              <w:rPr>
                <w:noProof/>
              </w:rPr>
              <w:drawing>
                <wp:inline distT="0" distB="0" distL="0" distR="0" wp14:anchorId="31DB0090" wp14:editId="39B164F0">
                  <wp:extent cx="1885925" cy="2407698"/>
                  <wp:effectExtent l="0" t="0" r="0" b="0"/>
                  <wp:docPr id="5" name="Рисунок 5" descr="https://avatars.mds.yandex.net/get-pdb/1008348/12b1b32c-f04c-4a4d-b1c4-8e63dcb557ea/s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008348/12b1b32c-f04c-4a4d-b1c4-8e63dcb557ea/s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043" cy="241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9FC" w:rsidTr="00887520">
        <w:trPr>
          <w:trHeight w:val="4240"/>
        </w:trPr>
        <w:tc>
          <w:tcPr>
            <w:tcW w:w="5359" w:type="dxa"/>
          </w:tcPr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  <w:r>
              <w:t xml:space="preserve">объемные трикотажные изделия спортивного стиля, слишком короткие или с очень низким вырезом джемпера; </w:t>
            </w: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</w:tc>
        <w:tc>
          <w:tcPr>
            <w:tcW w:w="4302" w:type="dxa"/>
          </w:tcPr>
          <w:p w:rsidR="00AA29FC" w:rsidRDefault="00203781" w:rsidP="005D435E">
            <w:pPr>
              <w:adjustRightInd w:val="0"/>
              <w:jc w:val="right"/>
            </w:pPr>
            <w:r>
              <w:rPr>
                <w:noProof/>
              </w:rPr>
              <w:pict>
                <v:shape id="_x0000_s1034" type="#_x0000_t32" style="position:absolute;left:0;text-align:left;margin-left:73.65pt;margin-top:2.15pt;width:132.75pt;height:194.45pt;z-index:251668480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>
              <w:rPr>
                <w:noProof/>
              </w:rPr>
              <w:pict>
                <v:shape id="_x0000_s1033" type="#_x0000_t32" style="position:absolute;left:0;text-align:left;margin-left:73.65pt;margin-top:2.15pt;width:132.75pt;height:194.45pt;flip:x;z-index:251667456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 w:rsidR="00AA29FC">
              <w:rPr>
                <w:noProof/>
              </w:rPr>
              <w:drawing>
                <wp:inline distT="0" distB="0" distL="0" distR="0" wp14:anchorId="657A0FBF" wp14:editId="16BAF3F2">
                  <wp:extent cx="1629833" cy="2444750"/>
                  <wp:effectExtent l="0" t="0" r="0" b="0"/>
                  <wp:docPr id="6" name="Рисунок 6" descr="https://avatars.mds.yandex.net/get-pdb/216365/23d31baf-41a4-454f-8084-41e48fea226b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pdb/216365/23d31baf-41a4-454f-8084-41e48fea226b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083" cy="244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9FC" w:rsidTr="00887520">
        <w:tc>
          <w:tcPr>
            <w:tcW w:w="5359" w:type="dxa"/>
          </w:tcPr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  <w:r>
              <w:t>одежда из блестящих тканей, слишком нарядная одежда;</w:t>
            </w: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</w:tc>
        <w:tc>
          <w:tcPr>
            <w:tcW w:w="4302" w:type="dxa"/>
          </w:tcPr>
          <w:p w:rsidR="00AA29FC" w:rsidRDefault="00203781" w:rsidP="005D435E">
            <w:pPr>
              <w:adjustRightInd w:val="0"/>
              <w:jc w:val="right"/>
            </w:pPr>
            <w:r>
              <w:rPr>
                <w:noProof/>
              </w:rPr>
              <w:pict>
                <v:shape id="_x0000_s1037" type="#_x0000_t32" style="position:absolute;left:0;text-align:left;margin-left:48.9pt;margin-top:.4pt;width:157.5pt;height:215.45pt;z-index:251671552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>
              <w:rPr>
                <w:noProof/>
              </w:rPr>
              <w:pict>
                <v:shape id="_x0000_s1036" type="#_x0000_t32" style="position:absolute;left:0;text-align:left;margin-left:48.9pt;margin-top:.4pt;width:148.5pt;height:215.45pt;flip:x;z-index:251670528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 w:rsidR="00AA29FC">
              <w:rPr>
                <w:noProof/>
              </w:rPr>
              <w:drawing>
                <wp:inline distT="0" distB="0" distL="0" distR="0" wp14:anchorId="1D2D516D" wp14:editId="6E997326">
                  <wp:extent cx="1962150" cy="2745048"/>
                  <wp:effectExtent l="0" t="0" r="0" b="0"/>
                  <wp:docPr id="7" name="Рисунок 7" descr="https://www.tobebride.ru/upload/products/mt027b/korotkoe_blestyashchee_plate_futlyar_mt027b_1000x1399_origin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tobebride.ru/upload/products/mt027b/korotkoe_blestyashchee_plate_futlyar_mt027b_1000x1399_origin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593" cy="274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9FC" w:rsidTr="00887520">
        <w:trPr>
          <w:trHeight w:val="3817"/>
        </w:trPr>
        <w:tc>
          <w:tcPr>
            <w:tcW w:w="5359" w:type="dxa"/>
          </w:tcPr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  <w:r>
              <w:t>небрежная, неглаженая и неопрятная одежда;</w:t>
            </w: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</w:tc>
        <w:tc>
          <w:tcPr>
            <w:tcW w:w="4302" w:type="dxa"/>
          </w:tcPr>
          <w:p w:rsidR="00AA29FC" w:rsidRDefault="00203781" w:rsidP="005D435E">
            <w:pPr>
              <w:adjustRightInd w:val="0"/>
              <w:jc w:val="right"/>
            </w:pPr>
            <w:r>
              <w:rPr>
                <w:noProof/>
              </w:rPr>
              <w:pict>
                <v:shape id="_x0000_s1040" type="#_x0000_t32" style="position:absolute;left:0;text-align:left;margin-left:106.65pt;margin-top:2.6pt;width:100.5pt;height:184.7pt;z-index:251674624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>
              <w:rPr>
                <w:noProof/>
              </w:rPr>
              <w:pict>
                <v:shape id="_x0000_s1039" type="#_x0000_t32" style="position:absolute;left:0;text-align:left;margin-left:102.9pt;margin-top:2.6pt;width:104.25pt;height:184.7pt;flip:x;z-index:251673600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 w:rsidR="00AA29FC">
              <w:rPr>
                <w:noProof/>
              </w:rPr>
              <w:drawing>
                <wp:inline distT="0" distB="0" distL="0" distR="0" wp14:anchorId="0FE36D9F" wp14:editId="22F12722">
                  <wp:extent cx="1247775" cy="2320159"/>
                  <wp:effectExtent l="0" t="0" r="0" b="0"/>
                  <wp:docPr id="8" name="Рисунок 8" descr="https://avatars.mds.yandex.net/get-zen_doc/1657335/pub_5d8ba228e6e8ef00b29eae1b_5d8babcd98930900b21ecd3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zen_doc/1657335/pub_5d8ba228e6e8ef00b29eae1b_5d8babcd98930900b21ecd3e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66" cy="233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9FC" w:rsidTr="00887520">
        <w:trPr>
          <w:trHeight w:val="4097"/>
        </w:trPr>
        <w:tc>
          <w:tcPr>
            <w:tcW w:w="5359" w:type="dxa"/>
            <w:vMerge w:val="restart"/>
          </w:tcPr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  <w:r>
              <w:t>одежда излишне ярких цветов, одежда с чрезмерной пестротой, а также одежда с надписями и изображениями людей, животных;</w:t>
            </w: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</w:tc>
        <w:tc>
          <w:tcPr>
            <w:tcW w:w="4302" w:type="dxa"/>
          </w:tcPr>
          <w:p w:rsidR="00AA29FC" w:rsidRDefault="00203781" w:rsidP="005D435E">
            <w:pPr>
              <w:adjustRightInd w:val="0"/>
              <w:jc w:val="right"/>
            </w:pPr>
            <w:r>
              <w:rPr>
                <w:noProof/>
              </w:rPr>
              <w:pict>
                <v:shape id="_x0000_s1038" type="#_x0000_t32" style="position:absolute;left:0;text-align:left;margin-left:72.15pt;margin-top:4.2pt;width:135pt;height:190.5pt;flip:x;z-index:251672576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 w:rsidR="00AA29FC">
              <w:rPr>
                <w:noProof/>
              </w:rPr>
              <w:drawing>
                <wp:inline distT="0" distB="0" distL="0" distR="0" wp14:anchorId="2E5F3C84" wp14:editId="16A16182">
                  <wp:extent cx="1652270" cy="2410144"/>
                  <wp:effectExtent l="0" t="0" r="0" b="0"/>
                  <wp:docPr id="9" name="Рисунок 9" descr="https://avatars.mds.yandex.net/get-pdb/879261/f8696a8c-288d-4757-bc36-a20e063aaf1a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get-pdb/879261/f8696a8c-288d-4757-bc36-a20e063aaf1a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218" cy="241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9FC" w:rsidTr="00887520">
        <w:trPr>
          <w:trHeight w:val="3532"/>
        </w:trPr>
        <w:tc>
          <w:tcPr>
            <w:tcW w:w="5359" w:type="dxa"/>
            <w:vMerge/>
          </w:tcPr>
          <w:p w:rsidR="00AA29FC" w:rsidRDefault="00AA29FC" w:rsidP="00887520">
            <w:pPr>
              <w:adjustRightInd w:val="0"/>
              <w:ind w:firstLine="284"/>
              <w:jc w:val="both"/>
            </w:pPr>
          </w:p>
        </w:tc>
        <w:tc>
          <w:tcPr>
            <w:tcW w:w="4302" w:type="dxa"/>
          </w:tcPr>
          <w:p w:rsidR="00AA29FC" w:rsidRDefault="00203781" w:rsidP="005D435E">
            <w:pPr>
              <w:adjustRightInd w:val="0"/>
              <w:jc w:val="right"/>
            </w:pPr>
            <w:r>
              <w:rPr>
                <w:noProof/>
              </w:rPr>
              <w:pict>
                <v:shape id="_x0000_s1042" type="#_x0000_t32" style="position:absolute;left:0;text-align:left;margin-left:51.9pt;margin-top:.4pt;width:155.25pt;height:156.95pt;z-index:251676672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>
              <w:rPr>
                <w:noProof/>
              </w:rPr>
              <w:pict>
                <v:shape id="_x0000_s1041" type="#_x0000_t32" style="position:absolute;left:0;text-align:left;margin-left:45.15pt;margin-top:.4pt;width:156.75pt;height:156.95pt;flip:x;z-index:251675648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 w:rsidR="00AA29FC">
              <w:rPr>
                <w:noProof/>
              </w:rPr>
              <w:drawing>
                <wp:inline distT="0" distB="0" distL="0" distR="0" wp14:anchorId="48266BA1" wp14:editId="04FBCA32">
                  <wp:extent cx="1976120" cy="1976120"/>
                  <wp:effectExtent l="0" t="0" r="0" b="0"/>
                  <wp:docPr id="10" name="Рисунок 10" descr="https://kem.komyaginprint.ru/assets/images/cnad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kem.komyaginprint.ru/assets/images/cnad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197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9FC" w:rsidTr="00887520">
        <w:trPr>
          <w:trHeight w:val="4667"/>
        </w:trPr>
        <w:tc>
          <w:tcPr>
            <w:tcW w:w="5359" w:type="dxa"/>
          </w:tcPr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  <w:r>
              <w:t>остромодные брюки с заниженной линией талии и укороченные брюки (если на брюках есть петли для пояса, то пояс обязательно должен быть, длина брюк должна доходить до середины каблука);</w:t>
            </w: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</w:tc>
        <w:tc>
          <w:tcPr>
            <w:tcW w:w="4302" w:type="dxa"/>
          </w:tcPr>
          <w:p w:rsidR="00AA29FC" w:rsidRDefault="00203781" w:rsidP="005D435E">
            <w:pPr>
              <w:adjustRightInd w:val="0"/>
              <w:jc w:val="right"/>
            </w:pPr>
            <w:r>
              <w:rPr>
                <w:noProof/>
              </w:rPr>
              <w:pict>
                <v:shape id="_x0000_s1044" type="#_x0000_t32" style="position:absolute;left:0;text-align:left;margin-left:58.65pt;margin-top:4.3pt;width:148.5pt;height:210pt;z-index:251678720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>
              <w:rPr>
                <w:noProof/>
              </w:rPr>
              <w:pict>
                <v:shape id="_x0000_s1043" type="#_x0000_t32" style="position:absolute;left:0;text-align:left;margin-left:58.65pt;margin-top:4.3pt;width:144.75pt;height:210pt;flip:x;z-index:251677696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 w:rsidR="00AA29FC">
              <w:rPr>
                <w:noProof/>
              </w:rPr>
              <w:drawing>
                <wp:inline distT="0" distB="0" distL="0" distR="0" wp14:anchorId="3579A4DF" wp14:editId="16B6CC91">
                  <wp:extent cx="1866527" cy="2695346"/>
                  <wp:effectExtent l="0" t="0" r="0" b="0"/>
                  <wp:docPr id="11" name="Рисунок 11" descr="https://avatars.mds.yandex.net/get-marketpic/218908/market_CrP0gDDPjliV5R6ezEGnDg/600x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marketpic/218908/market_CrP0gDDPjliV5R6ezEGnDg/600x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19" cy="271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9FC" w:rsidTr="00887520">
        <w:trPr>
          <w:trHeight w:val="3825"/>
        </w:trPr>
        <w:tc>
          <w:tcPr>
            <w:tcW w:w="5359" w:type="dxa"/>
          </w:tcPr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  <w:r>
              <w:t>колготки (чулки) с любым рисунком (в том числе рисунком "сеточка");</w:t>
            </w: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</w:tc>
        <w:tc>
          <w:tcPr>
            <w:tcW w:w="4302" w:type="dxa"/>
          </w:tcPr>
          <w:p w:rsidR="00AA29FC" w:rsidRDefault="00203781" w:rsidP="005D435E">
            <w:pPr>
              <w:adjustRightInd w:val="0"/>
              <w:jc w:val="right"/>
            </w:pPr>
            <w:r>
              <w:rPr>
                <w:noProof/>
              </w:rPr>
              <w:pict>
                <v:shape id="_x0000_s1046" type="#_x0000_t32" style="position:absolute;left:0;text-align:left;margin-left:58.65pt;margin-top:.5pt;width:135pt;height:177.95pt;z-index:251680768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>
              <w:rPr>
                <w:noProof/>
              </w:rPr>
              <w:pict>
                <v:shape id="_x0000_s1045" type="#_x0000_t32" style="position:absolute;left:0;text-align:left;margin-left:54.9pt;margin-top:.5pt;width:152.25pt;height:177.95pt;flip:x;z-index:251679744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 w:rsidR="00AA29FC">
              <w:rPr>
                <w:noProof/>
              </w:rPr>
              <w:drawing>
                <wp:inline distT="0" distB="0" distL="0" distR="0" wp14:anchorId="7DD28A13" wp14:editId="1107EBF9">
                  <wp:extent cx="2042160" cy="2269067"/>
                  <wp:effectExtent l="0" t="0" r="0" b="0"/>
                  <wp:docPr id="12" name="Рисунок 12" descr="https://stilnayadoma.ru/image/cache/catalog/FIORE/3/ROCKSTAR-1350x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tilnayadoma.ru/image/cache/catalog/FIORE/3/ROCKSTAR-1350x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552" cy="227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9FC" w:rsidTr="00887520">
        <w:trPr>
          <w:trHeight w:val="4093"/>
        </w:trPr>
        <w:tc>
          <w:tcPr>
            <w:tcW w:w="5359" w:type="dxa"/>
          </w:tcPr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  <w:r>
              <w:t>ношение цепочки на ноге, иметь татуировку и пирсинг на открытых участках тела;</w:t>
            </w: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</w:tc>
        <w:tc>
          <w:tcPr>
            <w:tcW w:w="4302" w:type="dxa"/>
          </w:tcPr>
          <w:p w:rsidR="00AA29FC" w:rsidRDefault="00203781" w:rsidP="005D435E">
            <w:pPr>
              <w:adjustRightInd w:val="0"/>
              <w:jc w:val="right"/>
            </w:pPr>
            <w:r>
              <w:rPr>
                <w:noProof/>
              </w:rPr>
              <w:pict>
                <v:shape id="_x0000_s1047" type="#_x0000_t32" style="position:absolute;left:0;text-align:left;margin-left:28.65pt;margin-top:3pt;width:174.75pt;height:165.95pt;flip:x;z-index:251681792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>
              <w:rPr>
                <w:noProof/>
              </w:rPr>
              <w:pict>
                <v:shape id="_x0000_s1048" type="#_x0000_t32" style="position:absolute;left:0;text-align:left;margin-left:32.4pt;margin-top:3pt;width:174.75pt;height:165.95pt;z-index:251682816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 w:rsidR="00AA29FC">
              <w:rPr>
                <w:noProof/>
              </w:rPr>
              <w:drawing>
                <wp:inline distT="0" distB="0" distL="0" distR="0" wp14:anchorId="77F466AD" wp14:editId="7613F607">
                  <wp:extent cx="2171700" cy="2171700"/>
                  <wp:effectExtent l="0" t="0" r="0" b="0"/>
                  <wp:docPr id="13" name="Рисунок 13" descr="https://avatars.mds.yandex.net/get-pdb/33827/279107388-piercings6-1457823458.3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vatars.mds.yandex.net/get-pdb/33827/279107388-piercings6-1457823458.3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9FC" w:rsidTr="00887520">
        <w:trPr>
          <w:trHeight w:val="4667"/>
        </w:trPr>
        <w:tc>
          <w:tcPr>
            <w:tcW w:w="5359" w:type="dxa"/>
          </w:tcPr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  <w:r>
              <w:t>сандалии и шлепанцы, обувь с завязками на щиколотках;</w:t>
            </w: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</w:tc>
        <w:tc>
          <w:tcPr>
            <w:tcW w:w="4302" w:type="dxa"/>
          </w:tcPr>
          <w:p w:rsidR="00AA29FC" w:rsidRDefault="00203781" w:rsidP="005D435E">
            <w:pPr>
              <w:adjustRightInd w:val="0"/>
              <w:jc w:val="right"/>
            </w:pPr>
            <w:r>
              <w:rPr>
                <w:noProof/>
              </w:rPr>
              <w:pict>
                <v:shape id="_x0000_s1050" type="#_x0000_t32" style="position:absolute;left:0;text-align:left;margin-left:37.65pt;margin-top:.55pt;width:167.25pt;height:219.75pt;z-index:251684864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>
              <w:rPr>
                <w:noProof/>
              </w:rPr>
              <w:pict>
                <v:shape id="_x0000_s1049" type="#_x0000_t32" style="position:absolute;left:0;text-align:left;margin-left:33.15pt;margin-top:.55pt;width:175.5pt;height:219.75pt;flip:x;z-index:251683840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 w:rsidR="00AA29FC">
              <w:rPr>
                <w:noProof/>
              </w:rPr>
              <w:drawing>
                <wp:inline distT="0" distB="0" distL="0" distR="0" wp14:anchorId="76D25C0E" wp14:editId="7F228C7A">
                  <wp:extent cx="2146935" cy="2739193"/>
                  <wp:effectExtent l="0" t="0" r="0" b="0"/>
                  <wp:docPr id="14" name="Рисунок 14" descr="https://images.asos-media.com/products/chernye-bosonozhki-na-probkovom-kabluke-s-zavyazkoj-na-schikolotke-public-desire-vogue/12264849-1-blacksuede?$XXL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ages.asos-media.com/products/chernye-bosonozhki-na-probkovom-kabluke-s-zavyazkoj-na-schikolotke-public-desire-vogue/12264849-1-blacksuede?$XXL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62" cy="276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9FC" w:rsidTr="00887520">
        <w:trPr>
          <w:trHeight w:val="4393"/>
        </w:trPr>
        <w:tc>
          <w:tcPr>
            <w:tcW w:w="5359" w:type="dxa"/>
          </w:tcPr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  <w:r>
              <w:t>слишком вызывающий макияж;</w:t>
            </w: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</w:tc>
        <w:tc>
          <w:tcPr>
            <w:tcW w:w="4302" w:type="dxa"/>
          </w:tcPr>
          <w:p w:rsidR="00AA29FC" w:rsidRDefault="00203781" w:rsidP="005D435E">
            <w:pPr>
              <w:adjustRightInd w:val="0"/>
              <w:jc w:val="right"/>
            </w:pPr>
            <w:r>
              <w:rPr>
                <w:noProof/>
              </w:rPr>
              <w:pict>
                <v:shape id="_x0000_s1052" type="#_x0000_t32" style="position:absolute;left:0;text-align:left;margin-left:64.65pt;margin-top:5pt;width:140.25pt;height:198.2pt;z-index:251686912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>
              <w:rPr>
                <w:noProof/>
              </w:rPr>
              <w:pict>
                <v:shape id="_x0000_s1051" type="#_x0000_t32" style="position:absolute;left:0;text-align:left;margin-left:69.15pt;margin-top:-1pt;width:139.5pt;height:198.95pt;flip:x;z-index:251685888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 w:rsidR="00AA29FC">
              <w:rPr>
                <w:noProof/>
              </w:rPr>
              <w:drawing>
                <wp:inline distT="0" distB="0" distL="0" distR="0" wp14:anchorId="6B742D36" wp14:editId="62F76B6C">
                  <wp:extent cx="1742717" cy="2534862"/>
                  <wp:effectExtent l="0" t="0" r="0" b="0"/>
                  <wp:docPr id="15" name="Рисунок 15" descr="https://avatars.mds.yandex.net/get-pdb/69339/ab865098-49a5-49bc-aad2-019f9b1cff6a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vatars.mds.yandex.net/get-pdb/69339/ab865098-49a5-49bc-aad2-019f9b1cff6a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529" cy="255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9FC" w:rsidTr="00887520">
        <w:trPr>
          <w:trHeight w:val="4371"/>
        </w:trPr>
        <w:tc>
          <w:tcPr>
            <w:tcW w:w="5359" w:type="dxa"/>
          </w:tcPr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  <w:r>
              <w:t>прическа с ярко окрашенными волосами или волосами, имеющими неестественные оттенки;</w:t>
            </w: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</w:tc>
        <w:tc>
          <w:tcPr>
            <w:tcW w:w="4302" w:type="dxa"/>
          </w:tcPr>
          <w:p w:rsidR="00AA29FC" w:rsidRDefault="00203781" w:rsidP="005D435E">
            <w:pPr>
              <w:adjustRightInd w:val="0"/>
              <w:jc w:val="right"/>
            </w:pPr>
            <w:r>
              <w:rPr>
                <w:noProof/>
              </w:rPr>
              <w:pict>
                <v:shape id="_x0000_s1054" type="#_x0000_t32" style="position:absolute;left:0;text-align:left;margin-left:25.65pt;margin-top:1.6pt;width:183pt;height:187.7pt;z-index:251688960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>
              <w:rPr>
                <w:noProof/>
              </w:rPr>
              <w:pict>
                <v:shape id="_x0000_s1053" type="#_x0000_t32" style="position:absolute;left:0;text-align:left;margin-left:25.65pt;margin-top:1.6pt;width:179.25pt;height:187.7pt;flip:x;z-index:251687936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  <w:r w:rsidR="00AA29FC">
              <w:rPr>
                <w:noProof/>
              </w:rPr>
              <w:drawing>
                <wp:inline distT="0" distB="0" distL="0" distR="0" wp14:anchorId="48E10359" wp14:editId="7B4A437F">
                  <wp:extent cx="2257425" cy="2392405"/>
                  <wp:effectExtent l="0" t="0" r="0" b="0"/>
                  <wp:docPr id="16" name="Рисунок 16" descr="стрижка пик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трижка пик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491" cy="240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9FC" w:rsidTr="00887520">
        <w:trPr>
          <w:trHeight w:val="3391"/>
        </w:trPr>
        <w:tc>
          <w:tcPr>
            <w:tcW w:w="5359" w:type="dxa"/>
          </w:tcPr>
          <w:p w:rsidR="00887520" w:rsidRDefault="00203781" w:rsidP="00887520">
            <w:pPr>
              <w:adjustRightInd w:val="0"/>
              <w:ind w:firstLine="284"/>
              <w:jc w:val="both"/>
            </w:pPr>
            <w:r>
              <w:rPr>
                <w:noProof/>
              </w:rPr>
              <w:lastRenderedPageBreak/>
              <w:pict>
                <v:shape id="_x0000_s1055" type="#_x0000_t32" style="position:absolute;left:0;text-align:left;margin-left:262.1pt;margin-top:2.6pt;width:210pt;height:151.7pt;flip:x;z-index:251689984;mso-position-horizontal-relative:text;mso-position-vertical-relative:text" o:connectortype="straight" strokecolor="red" strokeweight="6pt">
                  <v:shadow type="perspective" color="#974706 [1609]" opacity=".5" offset="1pt" offset2="-1pt"/>
                </v:shape>
              </w:pict>
            </w:r>
          </w:p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887520" w:rsidRDefault="00887520" w:rsidP="00887520">
            <w:pPr>
              <w:adjustRightInd w:val="0"/>
              <w:ind w:firstLine="284"/>
              <w:jc w:val="both"/>
            </w:pPr>
          </w:p>
          <w:p w:rsidR="00AA29FC" w:rsidRDefault="00AA29FC" w:rsidP="00887520">
            <w:pPr>
              <w:adjustRightInd w:val="0"/>
              <w:ind w:firstLine="284"/>
              <w:jc w:val="both"/>
            </w:pPr>
            <w:r>
              <w:t>накладные ногти с ярким, вызывающим рисунком.</w:t>
            </w:r>
          </w:p>
          <w:p w:rsidR="00AA29FC" w:rsidRDefault="00AA29FC" w:rsidP="00887520">
            <w:pPr>
              <w:adjustRightInd w:val="0"/>
              <w:ind w:firstLine="284"/>
              <w:jc w:val="both"/>
            </w:pPr>
          </w:p>
        </w:tc>
        <w:tc>
          <w:tcPr>
            <w:tcW w:w="4302" w:type="dxa"/>
          </w:tcPr>
          <w:p w:rsidR="00AA29FC" w:rsidRDefault="00AA29FC" w:rsidP="005D435E">
            <w:pPr>
              <w:adjustRightInd w:val="0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0C5AFE" wp14:editId="540BA5DA">
                  <wp:extent cx="2594610" cy="1942714"/>
                  <wp:effectExtent l="0" t="0" r="0" b="0"/>
                  <wp:docPr id="17" name="Рисунок 17" descr="Эти прекрасные оттенки вы неоднократно встретите в новых осенних коллекциях не только дорогих брендов, но и в секторе масс-маркета, наверняка они будут пользоваться спросом у ваших клиенток, ведь выбор цвета маникюра часто совпадет с цветом одежды и аксессуа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Эти прекрасные оттенки вы неоднократно встретите в новых осенних коллекциях не только дорогих брендов, но и в секторе масс-маркета, наверняка они будут пользоваться спросом у ваших клиенток, ведь выбор цвета маникюра часто совпадет с цветом одежды и аксессуа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744" cy="194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435E" w:rsidRDefault="00203781" w:rsidP="00CA4BAE">
      <w:pPr>
        <w:adjustRightInd w:val="0"/>
        <w:ind w:firstLine="709"/>
        <w:jc w:val="both"/>
      </w:pPr>
      <w:r>
        <w:rPr>
          <w:noProof/>
        </w:rPr>
        <w:pict>
          <v:shape id="_x0000_s1056" type="#_x0000_t32" style="position:absolute;left:0;text-align:left;margin-left:269.6pt;margin-top:-171.75pt;width:202.5pt;height:156pt;z-index:251691008;mso-position-horizontal-relative:text;mso-position-vertical-relative:text" o:connectortype="straight" strokecolor="red" strokeweight="6pt">
            <v:shadow type="perspective" color="#974706 [1609]" opacity=".5" offset="1pt" offset2="-1pt"/>
          </v:shape>
        </w:pict>
      </w:r>
    </w:p>
    <w:p w:rsidR="005D435E" w:rsidRDefault="005D435E" w:rsidP="00CA4BAE">
      <w:pPr>
        <w:adjustRightInd w:val="0"/>
        <w:ind w:firstLine="709"/>
        <w:jc w:val="both"/>
      </w:pPr>
    </w:p>
    <w:p w:rsidR="005D435E" w:rsidRDefault="005D435E" w:rsidP="00CA4BAE">
      <w:pPr>
        <w:adjustRightInd w:val="0"/>
        <w:ind w:firstLine="709"/>
        <w:jc w:val="both"/>
      </w:pPr>
    </w:p>
    <w:p w:rsidR="00F476DA" w:rsidRDefault="00F476DA" w:rsidP="00CA4BAE">
      <w:pPr>
        <w:adjustRightInd w:val="0"/>
        <w:ind w:firstLine="709"/>
        <w:jc w:val="both"/>
      </w:pPr>
    </w:p>
    <w:sectPr w:rsidR="00F476DA" w:rsidSect="00A92348">
      <w:pgSz w:w="11906" w:h="16838"/>
      <w:pgMar w:top="1134" w:right="566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781" w:rsidRDefault="00203781" w:rsidP="00AA7C4D">
      <w:r>
        <w:separator/>
      </w:r>
    </w:p>
  </w:endnote>
  <w:endnote w:type="continuationSeparator" w:id="0">
    <w:p w:rsidR="00203781" w:rsidRDefault="00203781" w:rsidP="00AA7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781" w:rsidRDefault="00203781" w:rsidP="00AA7C4D">
      <w:r>
        <w:separator/>
      </w:r>
    </w:p>
  </w:footnote>
  <w:footnote w:type="continuationSeparator" w:id="0">
    <w:p w:rsidR="00203781" w:rsidRDefault="00203781" w:rsidP="00AA7C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45F63"/>
    <w:multiLevelType w:val="multilevel"/>
    <w:tmpl w:val="5C9A0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966F38"/>
    <w:multiLevelType w:val="hybridMultilevel"/>
    <w:tmpl w:val="0F64F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830C1D"/>
    <w:multiLevelType w:val="hybridMultilevel"/>
    <w:tmpl w:val="84424D68"/>
    <w:lvl w:ilvl="0" w:tplc="27460DA2">
      <w:start w:val="1"/>
      <w:numFmt w:val="decimal"/>
      <w:lvlText w:val="%1)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" w15:restartNumberingAfterBreak="0">
    <w:nsid w:val="4CB03BB1"/>
    <w:multiLevelType w:val="hybridMultilevel"/>
    <w:tmpl w:val="B072A02A"/>
    <w:lvl w:ilvl="0" w:tplc="8A381A92">
      <w:start w:val="1"/>
      <w:numFmt w:val="decimal"/>
      <w:lvlText w:val="%1)"/>
      <w:lvlJc w:val="left"/>
      <w:pPr>
        <w:ind w:left="151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74257C16"/>
    <w:multiLevelType w:val="hybridMultilevel"/>
    <w:tmpl w:val="1F681DCA"/>
    <w:lvl w:ilvl="0" w:tplc="D302965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B8F7FA9"/>
    <w:multiLevelType w:val="hybridMultilevel"/>
    <w:tmpl w:val="5DCE29DA"/>
    <w:lvl w:ilvl="0" w:tplc="F886BB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FA536D2"/>
    <w:multiLevelType w:val="hybridMultilevel"/>
    <w:tmpl w:val="57C699B0"/>
    <w:lvl w:ilvl="0" w:tplc="77B6E4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4FC3"/>
    <w:rsid w:val="000053F0"/>
    <w:rsid w:val="0000593D"/>
    <w:rsid w:val="00021C3A"/>
    <w:rsid w:val="00025363"/>
    <w:rsid w:val="0004040D"/>
    <w:rsid w:val="00046029"/>
    <w:rsid w:val="00053468"/>
    <w:rsid w:val="000545DD"/>
    <w:rsid w:val="0009153C"/>
    <w:rsid w:val="00093C50"/>
    <w:rsid w:val="00094845"/>
    <w:rsid w:val="000A65A4"/>
    <w:rsid w:val="000E1AA7"/>
    <w:rsid w:val="000F322E"/>
    <w:rsid w:val="000F4247"/>
    <w:rsid w:val="000F621F"/>
    <w:rsid w:val="0010305D"/>
    <w:rsid w:val="00125C32"/>
    <w:rsid w:val="00132D47"/>
    <w:rsid w:val="00141D81"/>
    <w:rsid w:val="0014292A"/>
    <w:rsid w:val="00145B39"/>
    <w:rsid w:val="00151409"/>
    <w:rsid w:val="001548A8"/>
    <w:rsid w:val="00163707"/>
    <w:rsid w:val="001655C2"/>
    <w:rsid w:val="00184689"/>
    <w:rsid w:val="0018487A"/>
    <w:rsid w:val="001858C8"/>
    <w:rsid w:val="001924F2"/>
    <w:rsid w:val="001A23C7"/>
    <w:rsid w:val="001B425E"/>
    <w:rsid w:val="001D12FC"/>
    <w:rsid w:val="001E2725"/>
    <w:rsid w:val="001E31FA"/>
    <w:rsid w:val="001F028E"/>
    <w:rsid w:val="001F1214"/>
    <w:rsid w:val="001F5CA3"/>
    <w:rsid w:val="00203781"/>
    <w:rsid w:val="0021536F"/>
    <w:rsid w:val="00226708"/>
    <w:rsid w:val="0022756A"/>
    <w:rsid w:val="0024536F"/>
    <w:rsid w:val="0025666C"/>
    <w:rsid w:val="00264D34"/>
    <w:rsid w:val="00282E66"/>
    <w:rsid w:val="002879EA"/>
    <w:rsid w:val="00295640"/>
    <w:rsid w:val="002A1E46"/>
    <w:rsid w:val="002B3AA3"/>
    <w:rsid w:val="002C3451"/>
    <w:rsid w:val="002E331F"/>
    <w:rsid w:val="002F34B2"/>
    <w:rsid w:val="002F4334"/>
    <w:rsid w:val="003105DB"/>
    <w:rsid w:val="00310A65"/>
    <w:rsid w:val="0032054B"/>
    <w:rsid w:val="00321A32"/>
    <w:rsid w:val="00322124"/>
    <w:rsid w:val="00324E46"/>
    <w:rsid w:val="00326E53"/>
    <w:rsid w:val="00330C77"/>
    <w:rsid w:val="00334C83"/>
    <w:rsid w:val="00336331"/>
    <w:rsid w:val="00341357"/>
    <w:rsid w:val="003470DF"/>
    <w:rsid w:val="0034724E"/>
    <w:rsid w:val="003613CD"/>
    <w:rsid w:val="00365325"/>
    <w:rsid w:val="00373FA0"/>
    <w:rsid w:val="00382B7A"/>
    <w:rsid w:val="0038431F"/>
    <w:rsid w:val="00392373"/>
    <w:rsid w:val="0039745B"/>
    <w:rsid w:val="003A1F11"/>
    <w:rsid w:val="003A5629"/>
    <w:rsid w:val="003B6904"/>
    <w:rsid w:val="003C153D"/>
    <w:rsid w:val="003C2032"/>
    <w:rsid w:val="003C2166"/>
    <w:rsid w:val="003C4702"/>
    <w:rsid w:val="003D1366"/>
    <w:rsid w:val="003F27E1"/>
    <w:rsid w:val="003F579D"/>
    <w:rsid w:val="003F6FF6"/>
    <w:rsid w:val="00401E62"/>
    <w:rsid w:val="00404C8C"/>
    <w:rsid w:val="004149B5"/>
    <w:rsid w:val="0041779C"/>
    <w:rsid w:val="0042510D"/>
    <w:rsid w:val="004512CA"/>
    <w:rsid w:val="00454365"/>
    <w:rsid w:val="00457C60"/>
    <w:rsid w:val="004675B4"/>
    <w:rsid w:val="00473A3C"/>
    <w:rsid w:val="004759AE"/>
    <w:rsid w:val="00483DBF"/>
    <w:rsid w:val="0049198D"/>
    <w:rsid w:val="00492DCB"/>
    <w:rsid w:val="004955F0"/>
    <w:rsid w:val="00497B51"/>
    <w:rsid w:val="00497FB3"/>
    <w:rsid w:val="004A0F4E"/>
    <w:rsid w:val="004A5935"/>
    <w:rsid w:val="004A787A"/>
    <w:rsid w:val="004B0635"/>
    <w:rsid w:val="004D2621"/>
    <w:rsid w:val="00501888"/>
    <w:rsid w:val="00513FD3"/>
    <w:rsid w:val="00525908"/>
    <w:rsid w:val="00526999"/>
    <w:rsid w:val="00545F47"/>
    <w:rsid w:val="00551CE2"/>
    <w:rsid w:val="005641EE"/>
    <w:rsid w:val="005703EA"/>
    <w:rsid w:val="00570D7A"/>
    <w:rsid w:val="005808CE"/>
    <w:rsid w:val="00581BA7"/>
    <w:rsid w:val="00582A2C"/>
    <w:rsid w:val="005842E5"/>
    <w:rsid w:val="00587575"/>
    <w:rsid w:val="00594D2C"/>
    <w:rsid w:val="005B0305"/>
    <w:rsid w:val="005B2576"/>
    <w:rsid w:val="005B3174"/>
    <w:rsid w:val="005C2F58"/>
    <w:rsid w:val="005C5FFF"/>
    <w:rsid w:val="005D435E"/>
    <w:rsid w:val="005D7361"/>
    <w:rsid w:val="00624768"/>
    <w:rsid w:val="00625180"/>
    <w:rsid w:val="006330D0"/>
    <w:rsid w:val="0063753C"/>
    <w:rsid w:val="00652FB4"/>
    <w:rsid w:val="0065363B"/>
    <w:rsid w:val="00662296"/>
    <w:rsid w:val="00665CAA"/>
    <w:rsid w:val="00673CB7"/>
    <w:rsid w:val="0067456A"/>
    <w:rsid w:val="006A69FA"/>
    <w:rsid w:val="006B1989"/>
    <w:rsid w:val="006C3F75"/>
    <w:rsid w:val="006C754F"/>
    <w:rsid w:val="006D49DE"/>
    <w:rsid w:val="006E4981"/>
    <w:rsid w:val="006F159A"/>
    <w:rsid w:val="00710A58"/>
    <w:rsid w:val="00712413"/>
    <w:rsid w:val="00722563"/>
    <w:rsid w:val="007230EF"/>
    <w:rsid w:val="00726417"/>
    <w:rsid w:val="00737CA9"/>
    <w:rsid w:val="00743DE6"/>
    <w:rsid w:val="007456EB"/>
    <w:rsid w:val="007533FE"/>
    <w:rsid w:val="00753C8D"/>
    <w:rsid w:val="007546B7"/>
    <w:rsid w:val="00762124"/>
    <w:rsid w:val="00763ECF"/>
    <w:rsid w:val="00772934"/>
    <w:rsid w:val="00782972"/>
    <w:rsid w:val="007831F3"/>
    <w:rsid w:val="007A2671"/>
    <w:rsid w:val="007A3AAD"/>
    <w:rsid w:val="007A7013"/>
    <w:rsid w:val="007B4F1C"/>
    <w:rsid w:val="007D628B"/>
    <w:rsid w:val="007F0A82"/>
    <w:rsid w:val="007F1ACC"/>
    <w:rsid w:val="007F59F7"/>
    <w:rsid w:val="00825ADB"/>
    <w:rsid w:val="00827315"/>
    <w:rsid w:val="00831B8B"/>
    <w:rsid w:val="0083211F"/>
    <w:rsid w:val="00844625"/>
    <w:rsid w:val="0085138D"/>
    <w:rsid w:val="008607B3"/>
    <w:rsid w:val="00862974"/>
    <w:rsid w:val="00876120"/>
    <w:rsid w:val="00876A8C"/>
    <w:rsid w:val="00883FCE"/>
    <w:rsid w:val="00887520"/>
    <w:rsid w:val="00896508"/>
    <w:rsid w:val="008A24D0"/>
    <w:rsid w:val="008A7D89"/>
    <w:rsid w:val="008C2D0C"/>
    <w:rsid w:val="008C4405"/>
    <w:rsid w:val="008E6A46"/>
    <w:rsid w:val="008E7044"/>
    <w:rsid w:val="00903154"/>
    <w:rsid w:val="00905018"/>
    <w:rsid w:val="0090778E"/>
    <w:rsid w:val="00911D66"/>
    <w:rsid w:val="00927501"/>
    <w:rsid w:val="00930AA9"/>
    <w:rsid w:val="0093576B"/>
    <w:rsid w:val="0094104A"/>
    <w:rsid w:val="00944AA2"/>
    <w:rsid w:val="00950D21"/>
    <w:rsid w:val="009538AC"/>
    <w:rsid w:val="009547A3"/>
    <w:rsid w:val="00956727"/>
    <w:rsid w:val="00962F70"/>
    <w:rsid w:val="00976332"/>
    <w:rsid w:val="00980BED"/>
    <w:rsid w:val="0098112C"/>
    <w:rsid w:val="00985192"/>
    <w:rsid w:val="009A5308"/>
    <w:rsid w:val="009B1E82"/>
    <w:rsid w:val="009C134B"/>
    <w:rsid w:val="009C203B"/>
    <w:rsid w:val="009C27CC"/>
    <w:rsid w:val="009D1B69"/>
    <w:rsid w:val="009E17A6"/>
    <w:rsid w:val="009E452C"/>
    <w:rsid w:val="009F1D2B"/>
    <w:rsid w:val="009F5915"/>
    <w:rsid w:val="00A00593"/>
    <w:rsid w:val="00A046FC"/>
    <w:rsid w:val="00A279D0"/>
    <w:rsid w:val="00A30D32"/>
    <w:rsid w:val="00A35B1A"/>
    <w:rsid w:val="00A4201A"/>
    <w:rsid w:val="00A42678"/>
    <w:rsid w:val="00A64E3D"/>
    <w:rsid w:val="00A71D3C"/>
    <w:rsid w:val="00A87470"/>
    <w:rsid w:val="00A92348"/>
    <w:rsid w:val="00A93E74"/>
    <w:rsid w:val="00AA29FC"/>
    <w:rsid w:val="00AA7C4D"/>
    <w:rsid w:val="00AC4FAF"/>
    <w:rsid w:val="00AE52EA"/>
    <w:rsid w:val="00AE7D09"/>
    <w:rsid w:val="00AF0306"/>
    <w:rsid w:val="00AF03A6"/>
    <w:rsid w:val="00B015C4"/>
    <w:rsid w:val="00B04308"/>
    <w:rsid w:val="00B044C9"/>
    <w:rsid w:val="00B068F7"/>
    <w:rsid w:val="00B11665"/>
    <w:rsid w:val="00B24FC3"/>
    <w:rsid w:val="00B27B6D"/>
    <w:rsid w:val="00B31941"/>
    <w:rsid w:val="00B47F65"/>
    <w:rsid w:val="00B52FE8"/>
    <w:rsid w:val="00B6257E"/>
    <w:rsid w:val="00B64717"/>
    <w:rsid w:val="00B80867"/>
    <w:rsid w:val="00B86556"/>
    <w:rsid w:val="00B94C00"/>
    <w:rsid w:val="00B97F1D"/>
    <w:rsid w:val="00B97FA4"/>
    <w:rsid w:val="00BA3C95"/>
    <w:rsid w:val="00BB02B3"/>
    <w:rsid w:val="00BB0858"/>
    <w:rsid w:val="00BB2804"/>
    <w:rsid w:val="00BB5E7B"/>
    <w:rsid w:val="00BB5F8A"/>
    <w:rsid w:val="00BC55B3"/>
    <w:rsid w:val="00BC5DFC"/>
    <w:rsid w:val="00BC6EE5"/>
    <w:rsid w:val="00BD6D4C"/>
    <w:rsid w:val="00BD7292"/>
    <w:rsid w:val="00C033B0"/>
    <w:rsid w:val="00C15E9C"/>
    <w:rsid w:val="00C267D4"/>
    <w:rsid w:val="00C3102E"/>
    <w:rsid w:val="00C52392"/>
    <w:rsid w:val="00C60BEB"/>
    <w:rsid w:val="00C71C3D"/>
    <w:rsid w:val="00C72BBA"/>
    <w:rsid w:val="00C760FE"/>
    <w:rsid w:val="00C7672B"/>
    <w:rsid w:val="00C93844"/>
    <w:rsid w:val="00CA011A"/>
    <w:rsid w:val="00CA2058"/>
    <w:rsid w:val="00CA4BAE"/>
    <w:rsid w:val="00CB211E"/>
    <w:rsid w:val="00CC170C"/>
    <w:rsid w:val="00CF0CC0"/>
    <w:rsid w:val="00CF312F"/>
    <w:rsid w:val="00CF5883"/>
    <w:rsid w:val="00D27532"/>
    <w:rsid w:val="00D33C17"/>
    <w:rsid w:val="00D35C23"/>
    <w:rsid w:val="00D365A9"/>
    <w:rsid w:val="00D464EB"/>
    <w:rsid w:val="00D5005D"/>
    <w:rsid w:val="00D50AC5"/>
    <w:rsid w:val="00D567FF"/>
    <w:rsid w:val="00D6286A"/>
    <w:rsid w:val="00D63DAF"/>
    <w:rsid w:val="00D70298"/>
    <w:rsid w:val="00D952D2"/>
    <w:rsid w:val="00D9607A"/>
    <w:rsid w:val="00D970B0"/>
    <w:rsid w:val="00DA5EBB"/>
    <w:rsid w:val="00DB2195"/>
    <w:rsid w:val="00DC4A7C"/>
    <w:rsid w:val="00DC6080"/>
    <w:rsid w:val="00DE0834"/>
    <w:rsid w:val="00DE4B20"/>
    <w:rsid w:val="00DF2145"/>
    <w:rsid w:val="00E02F2D"/>
    <w:rsid w:val="00E07F40"/>
    <w:rsid w:val="00E1211B"/>
    <w:rsid w:val="00E307D9"/>
    <w:rsid w:val="00E33CF5"/>
    <w:rsid w:val="00E44073"/>
    <w:rsid w:val="00E53ABC"/>
    <w:rsid w:val="00E55B48"/>
    <w:rsid w:val="00E722E5"/>
    <w:rsid w:val="00ED09F2"/>
    <w:rsid w:val="00EE040C"/>
    <w:rsid w:val="00EE386E"/>
    <w:rsid w:val="00EE43CE"/>
    <w:rsid w:val="00F05198"/>
    <w:rsid w:val="00F17955"/>
    <w:rsid w:val="00F20818"/>
    <w:rsid w:val="00F20BCD"/>
    <w:rsid w:val="00F21F03"/>
    <w:rsid w:val="00F31BD9"/>
    <w:rsid w:val="00F476DA"/>
    <w:rsid w:val="00F51814"/>
    <w:rsid w:val="00F54A1D"/>
    <w:rsid w:val="00F60CA3"/>
    <w:rsid w:val="00F6405E"/>
    <w:rsid w:val="00F64CAC"/>
    <w:rsid w:val="00F66738"/>
    <w:rsid w:val="00F67D61"/>
    <w:rsid w:val="00F72591"/>
    <w:rsid w:val="00F86D2B"/>
    <w:rsid w:val="00F97BE3"/>
    <w:rsid w:val="00FA322D"/>
    <w:rsid w:val="00FB13FD"/>
    <w:rsid w:val="00FB7577"/>
    <w:rsid w:val="00FC09B2"/>
    <w:rsid w:val="00FC3924"/>
    <w:rsid w:val="00FD1A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7"/>
    <o:shapelayout v:ext="edit">
      <o:idmap v:ext="edit" data="1"/>
      <o:rules v:ext="edit">
        <o:r id="V:Rule1" type="connector" idref="#_x0000_s1030"/>
        <o:r id="V:Rule2" type="connector" idref="#_x0000_s1032"/>
        <o:r id="V:Rule3" type="connector" idref="#_x0000_s1031"/>
        <o:r id="V:Rule4" type="connector" idref="#_x0000_s1036"/>
        <o:r id="V:Rule5" type="connector" idref="#_x0000_s1047"/>
        <o:r id="V:Rule6" type="connector" idref="#_x0000_s1035"/>
        <o:r id="V:Rule7" type="connector" idref="#_x0000_s1048"/>
        <o:r id="V:Rule8" type="connector" idref="#_x0000_s1033"/>
        <o:r id="V:Rule9" type="connector" idref="#_x0000_s1034"/>
        <o:r id="V:Rule10" type="connector" idref="#_x0000_s1039"/>
        <o:r id="V:Rule11" type="connector" idref="#_x0000_s1050"/>
        <o:r id="V:Rule12" type="connector" idref="#_x0000_s1049"/>
        <o:r id="V:Rule13" type="connector" idref="#_x0000_s1040"/>
        <o:r id="V:Rule14" type="connector" idref="#_x0000_s1051"/>
        <o:r id="V:Rule15" type="connector" idref="#_x0000_s1042"/>
        <o:r id="V:Rule16" type="connector" idref="#_x0000_s1041"/>
        <o:r id="V:Rule17" type="connector" idref="#_x0000_s1052"/>
        <o:r id="V:Rule18" type="connector" idref="#_x0000_s1055"/>
        <o:r id="V:Rule19" type="connector" idref="#_x0000_s1046"/>
        <o:r id="V:Rule20" type="connector" idref="#_x0000_s1037"/>
        <o:r id="V:Rule21" type="connector" idref="#_x0000_s1045"/>
        <o:r id="V:Rule22" type="connector" idref="#_x0000_s1038"/>
        <o:r id="V:Rule23" type="connector" idref="#_x0000_s1056"/>
        <o:r id="V:Rule24" type="connector" idref="#_x0000_s1043"/>
        <o:r id="V:Rule25" type="connector" idref="#_x0000_s1054"/>
        <o:r id="V:Rule26" type="connector" idref="#_x0000_s1053"/>
        <o:r id="V:Rule27" type="connector" idref="#_x0000_s1044"/>
      </o:rules>
    </o:shapelayout>
  </w:shapeDefaults>
  <w:decimalSymbol w:val=","/>
  <w:listSeparator w:val=";"/>
  <w15:docId w15:val="{B4DB549A-316B-498F-86EE-A90F48899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31F"/>
    <w:pPr>
      <w:autoSpaceDE w:val="0"/>
      <w:autoSpaceDN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E331F"/>
    <w:rPr>
      <w:rFonts w:ascii="Times New Roman" w:hAnsi="Times New Roman" w:cs="Times New Roman" w:hint="default"/>
      <w:color w:val="0000FF"/>
      <w:u w:val="single"/>
    </w:rPr>
  </w:style>
  <w:style w:type="character" w:customStyle="1" w:styleId="a4">
    <w:name w:val="Верхний колонтитул Знак"/>
    <w:aliases w:val=" Знак Знак"/>
    <w:link w:val="a5"/>
    <w:locked/>
    <w:rsid w:val="002E331F"/>
    <w:rPr>
      <w:sz w:val="28"/>
      <w:szCs w:val="28"/>
      <w:lang w:val="ru-RU" w:eastAsia="ru-RU" w:bidi="ar-SA"/>
    </w:rPr>
  </w:style>
  <w:style w:type="paragraph" w:styleId="a5">
    <w:name w:val="header"/>
    <w:aliases w:val=" Знак"/>
    <w:basedOn w:val="a"/>
    <w:link w:val="a4"/>
    <w:rsid w:val="002E331F"/>
    <w:pPr>
      <w:tabs>
        <w:tab w:val="center" w:pos="4153"/>
        <w:tab w:val="right" w:pos="8306"/>
      </w:tabs>
    </w:pPr>
  </w:style>
  <w:style w:type="character" w:customStyle="1" w:styleId="2">
    <w:name w:val="Основной текст 2 Знак"/>
    <w:link w:val="20"/>
    <w:locked/>
    <w:rsid w:val="002E331F"/>
    <w:rPr>
      <w:sz w:val="28"/>
      <w:szCs w:val="28"/>
      <w:lang w:val="ru-RU" w:eastAsia="ru-RU" w:bidi="ar-SA"/>
    </w:rPr>
  </w:style>
  <w:style w:type="paragraph" w:styleId="20">
    <w:name w:val="Body Text 2"/>
    <w:basedOn w:val="a"/>
    <w:link w:val="2"/>
    <w:rsid w:val="002E331F"/>
    <w:pPr>
      <w:jc w:val="both"/>
    </w:pPr>
  </w:style>
  <w:style w:type="character" w:customStyle="1" w:styleId="iceouttxt1">
    <w:name w:val="iceouttxt1"/>
    <w:rsid w:val="00B31941"/>
    <w:rPr>
      <w:rFonts w:ascii="Arial" w:hAnsi="Arial" w:cs="Arial" w:hint="default"/>
      <w:color w:val="666666"/>
      <w:sz w:val="14"/>
      <w:szCs w:val="14"/>
    </w:rPr>
  </w:style>
  <w:style w:type="paragraph" w:styleId="a6">
    <w:name w:val="Balloon Text"/>
    <w:basedOn w:val="a"/>
    <w:link w:val="a7"/>
    <w:rsid w:val="00457C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57C60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CA2058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8">
    <w:name w:val="Table Grid"/>
    <w:basedOn w:val="a1"/>
    <w:uiPriority w:val="59"/>
    <w:rsid w:val="00CA205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er"/>
    <w:basedOn w:val="a"/>
    <w:link w:val="aa"/>
    <w:rsid w:val="00AA7C4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AA7C4D"/>
    <w:rPr>
      <w:sz w:val="28"/>
      <w:szCs w:val="28"/>
    </w:rPr>
  </w:style>
  <w:style w:type="paragraph" w:styleId="ab">
    <w:name w:val="List Paragraph"/>
    <w:basedOn w:val="a"/>
    <w:uiPriority w:val="34"/>
    <w:qFormat/>
    <w:rsid w:val="00C93844"/>
    <w:pPr>
      <w:ind w:left="720"/>
      <w:contextualSpacing/>
    </w:pPr>
  </w:style>
  <w:style w:type="paragraph" w:customStyle="1" w:styleId="ConsPlusNormal">
    <w:name w:val="ConsPlusNormal"/>
    <w:rsid w:val="006D49DE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serp-urlitem">
    <w:name w:val="serp-url__item"/>
    <w:basedOn w:val="a0"/>
    <w:rsid w:val="00093C50"/>
  </w:style>
  <w:style w:type="character" w:customStyle="1" w:styleId="21">
    <w:name w:val="Основной текст (2)_"/>
    <w:basedOn w:val="a0"/>
    <w:link w:val="22"/>
    <w:rsid w:val="0038431F"/>
    <w:rPr>
      <w:shd w:val="clear" w:color="auto" w:fill="FFFFFF"/>
    </w:rPr>
  </w:style>
  <w:style w:type="character" w:customStyle="1" w:styleId="2Calibri75pt">
    <w:name w:val="Основной текст (2) + Calibri;7;5 pt"/>
    <w:basedOn w:val="21"/>
    <w:rsid w:val="0038431F"/>
    <w:rPr>
      <w:rFonts w:ascii="Calibri" w:eastAsia="Calibri" w:hAnsi="Calibri" w:cs="Calibri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38431F"/>
    <w:pPr>
      <w:widowControl w:val="0"/>
      <w:shd w:val="clear" w:color="auto" w:fill="FFFFFF"/>
      <w:autoSpaceDE/>
      <w:autoSpaceDN/>
    </w:pPr>
    <w:rPr>
      <w:sz w:val="20"/>
      <w:szCs w:val="20"/>
    </w:rPr>
  </w:style>
  <w:style w:type="character" w:customStyle="1" w:styleId="2Calibri75pt75">
    <w:name w:val="Основной текст (2) + Calibri;7;5 pt;Курсив;Масштаб 75%"/>
    <w:basedOn w:val="21"/>
    <w:rsid w:val="0038431F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75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styleId="ac">
    <w:name w:val="Normal (Web)"/>
    <w:basedOn w:val="a"/>
    <w:uiPriority w:val="99"/>
    <w:unhideWhenUsed/>
    <w:rsid w:val="00F2081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d">
    <w:name w:val="FollowedHyperlink"/>
    <w:basedOn w:val="a0"/>
    <w:rsid w:val="001655C2"/>
    <w:rPr>
      <w:color w:val="800080" w:themeColor="followedHyperlink"/>
      <w:u w:val="single"/>
    </w:rPr>
  </w:style>
  <w:style w:type="paragraph" w:customStyle="1" w:styleId="rtejustify">
    <w:name w:val="rtejustify"/>
    <w:basedOn w:val="a"/>
    <w:rsid w:val="001F5CA3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rtecenter">
    <w:name w:val="rtecenter"/>
    <w:basedOn w:val="a"/>
    <w:rsid w:val="001F5CA3"/>
    <w:pPr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ums.nso.ru/page/457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Data\chln\&#1056;&#1072;&#1073;&#1086;&#1095;&#1080;&#1081;%20&#1089;&#1090;&#1086;&#1083;\&#1041;&#1083;&#1072;&#1085;&#1082;%20&#1052;&#1069;&#1056;-201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МЭР-2012.dot</Template>
  <TotalTime>1257</TotalTime>
  <Pages>7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ANO</Company>
  <LinksUpToDate>false</LinksUpToDate>
  <CharactersWithSpaces>4088</CharactersWithSpaces>
  <SharedDoc>false</SharedDoc>
  <HLinks>
    <vt:vector size="6" baseType="variant">
      <vt:variant>
        <vt:i4>6291483</vt:i4>
      </vt:variant>
      <vt:variant>
        <vt:i4>0</vt:i4>
      </vt:variant>
      <vt:variant>
        <vt:i4>0</vt:i4>
      </vt:variant>
      <vt:variant>
        <vt:i4>5</vt:i4>
      </vt:variant>
      <vt:variant>
        <vt:lpwstr>mailto:mineconom@obladm.nso.ru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chln</dc:creator>
  <cp:keywords/>
  <dc:description/>
  <cp:lastModifiedBy>Тимофей Афанасенко</cp:lastModifiedBy>
  <cp:revision>56</cp:revision>
  <cp:lastPrinted>2014-07-10T08:01:00Z</cp:lastPrinted>
  <dcterms:created xsi:type="dcterms:W3CDTF">2013-12-05T08:40:00Z</dcterms:created>
  <dcterms:modified xsi:type="dcterms:W3CDTF">2020-02-13T05:10:00Z</dcterms:modified>
</cp:coreProperties>
</file>