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9F8" w:rsidRDefault="007C09F8">
      <w:pPr>
        <w:pStyle w:val="ConsPlusTitle"/>
        <w:jc w:val="center"/>
        <w:outlineLvl w:val="0"/>
      </w:pPr>
      <w:bookmarkStart w:id="0" w:name="_GoBack"/>
      <w:bookmarkEnd w:id="0"/>
      <w:r>
        <w:t>ПРАВИТЕЛЬСТВО НОВОСИБИРСКОЙ ОБЛАСТИ</w:t>
      </w:r>
    </w:p>
    <w:p w:rsidR="007C09F8" w:rsidRDefault="007C09F8">
      <w:pPr>
        <w:pStyle w:val="ConsPlusTitle"/>
        <w:jc w:val="center"/>
      </w:pPr>
    </w:p>
    <w:p w:rsidR="007C09F8" w:rsidRDefault="007C09F8">
      <w:pPr>
        <w:pStyle w:val="ConsPlusTitle"/>
        <w:jc w:val="center"/>
      </w:pPr>
      <w:r>
        <w:t>ПОСТАНОВЛЕНИЕ</w:t>
      </w:r>
    </w:p>
    <w:p w:rsidR="007C09F8" w:rsidRDefault="007C09F8">
      <w:pPr>
        <w:pStyle w:val="ConsPlusTitle"/>
        <w:jc w:val="center"/>
      </w:pPr>
      <w:r>
        <w:t>от 1 ноября 2016 г. N 358-п</w:t>
      </w:r>
    </w:p>
    <w:p w:rsidR="007C09F8" w:rsidRDefault="007C09F8">
      <w:pPr>
        <w:pStyle w:val="ConsPlusTitle"/>
        <w:jc w:val="center"/>
      </w:pPr>
    </w:p>
    <w:p w:rsidR="007C09F8" w:rsidRDefault="007C09F8">
      <w:pPr>
        <w:pStyle w:val="ConsPlusTitle"/>
        <w:jc w:val="center"/>
      </w:pPr>
      <w:r>
        <w:t>ОБ УТВЕРЖДЕНИИ ПОЛОЖЕНИЯ ОБ УПРАВЛЕНИИ ПО ОБЕСПЕЧЕНИЮ</w:t>
      </w:r>
    </w:p>
    <w:p w:rsidR="007C09F8" w:rsidRDefault="007C09F8">
      <w:pPr>
        <w:pStyle w:val="ConsPlusTitle"/>
        <w:jc w:val="center"/>
      </w:pPr>
      <w:r>
        <w:t>ДЕЯТЕЛЬНОСТИ МИРОВЫХ СУДЕЙ НОВОСИБИРСКОЙ ОБЛАСТИ</w:t>
      </w:r>
    </w:p>
    <w:p w:rsidR="007C09F8" w:rsidRDefault="007C09F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C09F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9F8" w:rsidRDefault="007C09F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9F8" w:rsidRDefault="007C09F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C09F8" w:rsidRDefault="007C09F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Новосибирской области</w:t>
            </w:r>
            <w:proofErr w:type="gramEnd"/>
          </w:p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03.09.2018 </w:t>
            </w:r>
            <w:hyperlink r:id="rId5">
              <w:r>
                <w:rPr>
                  <w:color w:val="0000FF"/>
                </w:rPr>
                <w:t>N 382-п</w:t>
              </w:r>
            </w:hyperlink>
            <w:r>
              <w:rPr>
                <w:color w:val="392C69"/>
              </w:rPr>
              <w:t xml:space="preserve">, от 28.05.2019 </w:t>
            </w:r>
            <w:hyperlink r:id="rId6">
              <w:r>
                <w:rPr>
                  <w:color w:val="0000FF"/>
                </w:rPr>
                <w:t>N 208-п</w:t>
              </w:r>
            </w:hyperlink>
            <w:r>
              <w:rPr>
                <w:color w:val="392C69"/>
              </w:rPr>
              <w:t xml:space="preserve">, от 10.08.2020 </w:t>
            </w:r>
            <w:hyperlink r:id="rId7">
              <w:r>
                <w:rPr>
                  <w:color w:val="0000FF"/>
                </w:rPr>
                <w:t>N 332-п</w:t>
              </w:r>
            </w:hyperlink>
            <w:r>
              <w:rPr>
                <w:color w:val="392C69"/>
              </w:rPr>
              <w:t>,</w:t>
            </w:r>
          </w:p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24.05.2021 </w:t>
            </w:r>
            <w:hyperlink r:id="rId8">
              <w:r>
                <w:rPr>
                  <w:color w:val="0000FF"/>
                </w:rPr>
                <w:t>N 187-п</w:t>
              </w:r>
            </w:hyperlink>
            <w:r>
              <w:rPr>
                <w:color w:val="392C69"/>
              </w:rPr>
              <w:t xml:space="preserve">, от 08.11.2021 </w:t>
            </w:r>
            <w:hyperlink r:id="rId9">
              <w:r>
                <w:rPr>
                  <w:color w:val="0000FF"/>
                </w:rPr>
                <w:t>N 459-п</w:t>
              </w:r>
            </w:hyperlink>
            <w:r>
              <w:rPr>
                <w:color w:val="392C69"/>
              </w:rPr>
              <w:t xml:space="preserve">, от 19.07.2022 </w:t>
            </w:r>
            <w:hyperlink r:id="rId10">
              <w:r>
                <w:rPr>
                  <w:color w:val="0000FF"/>
                </w:rPr>
                <w:t>N 335-п</w:t>
              </w:r>
            </w:hyperlink>
            <w:r>
              <w:rPr>
                <w:color w:val="392C69"/>
              </w:rPr>
              <w:t>,</w:t>
            </w:r>
          </w:p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30.06.2023 </w:t>
            </w:r>
            <w:hyperlink r:id="rId11">
              <w:r>
                <w:rPr>
                  <w:color w:val="0000FF"/>
                </w:rPr>
                <w:t>N 280-п</w:t>
              </w:r>
            </w:hyperlink>
            <w:r>
              <w:rPr>
                <w:color w:val="392C69"/>
              </w:rPr>
              <w:t xml:space="preserve">, от 12.02.2024 </w:t>
            </w:r>
            <w:hyperlink r:id="rId12">
              <w:r>
                <w:rPr>
                  <w:color w:val="0000FF"/>
                </w:rPr>
                <w:t>N 45-п</w:t>
              </w:r>
            </w:hyperlink>
            <w:r>
              <w:rPr>
                <w:color w:val="392C69"/>
              </w:rPr>
              <w:t xml:space="preserve">, от 13.08.2024 </w:t>
            </w:r>
            <w:hyperlink r:id="rId13">
              <w:r>
                <w:rPr>
                  <w:color w:val="0000FF"/>
                </w:rPr>
                <w:t>N 381-п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9F8" w:rsidRDefault="007C09F8">
            <w:pPr>
              <w:pStyle w:val="ConsPlusNormal"/>
            </w:pPr>
          </w:p>
        </w:tc>
      </w:tr>
    </w:tbl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14">
        <w:r>
          <w:rPr>
            <w:color w:val="0000FF"/>
          </w:rPr>
          <w:t>законом</w:t>
        </w:r>
      </w:hyperlink>
      <w:r>
        <w:t xml:space="preserve"> от 21.12.2021 N 414-ФЗ "Об общих принципах организации публичной власти в субъектах Российской Федерации", </w:t>
      </w:r>
      <w:hyperlink r:id="rId15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05.08.2022 N 144 "О системе и структуре исполнительных органов Новосибирской области" Правительство Новосибирской области постановляет:</w:t>
      </w:r>
    </w:p>
    <w:p w:rsidR="007C09F8" w:rsidRDefault="007C09F8">
      <w:pPr>
        <w:pStyle w:val="ConsPlusNormal"/>
        <w:jc w:val="both"/>
      </w:pPr>
      <w:r>
        <w:t xml:space="preserve">(преамбула в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30.06.2023 N 280-п)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Утвердить прилагаемое </w:t>
      </w:r>
      <w:hyperlink w:anchor="P30">
        <w:r>
          <w:rPr>
            <w:color w:val="0000FF"/>
          </w:rPr>
          <w:t>Положение</w:t>
        </w:r>
      </w:hyperlink>
      <w:r>
        <w:t xml:space="preserve"> об управлении по обеспечению деятельности мировых судей Новосибирской области.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jc w:val="right"/>
      </w:pPr>
      <w:r>
        <w:t>Губернатор Новосибирской области</w:t>
      </w:r>
    </w:p>
    <w:p w:rsidR="007C09F8" w:rsidRDefault="007C09F8">
      <w:pPr>
        <w:pStyle w:val="ConsPlusNormal"/>
        <w:jc w:val="right"/>
      </w:pPr>
      <w:r>
        <w:t>В.Ф.ГОРОДЕЦКИЙ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jc w:val="right"/>
        <w:outlineLvl w:val="0"/>
      </w:pPr>
      <w:r>
        <w:t>Утверждено</w:t>
      </w:r>
    </w:p>
    <w:p w:rsidR="007C09F8" w:rsidRDefault="007C09F8">
      <w:pPr>
        <w:pStyle w:val="ConsPlusNormal"/>
        <w:jc w:val="right"/>
      </w:pPr>
      <w:r>
        <w:t>постановлением</w:t>
      </w:r>
    </w:p>
    <w:p w:rsidR="007C09F8" w:rsidRDefault="007C09F8">
      <w:pPr>
        <w:pStyle w:val="ConsPlusNormal"/>
        <w:jc w:val="right"/>
      </w:pPr>
      <w:r>
        <w:t>Правительства Новосибирской области</w:t>
      </w:r>
    </w:p>
    <w:p w:rsidR="007C09F8" w:rsidRDefault="007C09F8">
      <w:pPr>
        <w:pStyle w:val="ConsPlusNormal"/>
        <w:jc w:val="right"/>
      </w:pPr>
      <w:r>
        <w:t>от 01.11.2016 N 358-п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Title"/>
        <w:jc w:val="center"/>
      </w:pPr>
      <w:bookmarkStart w:id="1" w:name="P30"/>
      <w:bookmarkEnd w:id="1"/>
      <w:r>
        <w:t>ПОЛОЖЕНИЕ</w:t>
      </w:r>
    </w:p>
    <w:p w:rsidR="007C09F8" w:rsidRDefault="007C09F8">
      <w:pPr>
        <w:pStyle w:val="ConsPlusTitle"/>
        <w:jc w:val="center"/>
      </w:pPr>
      <w:r>
        <w:t>ОБ УПРАВЛЕНИИ ПО ОБЕСПЕЧЕНИЮ ДЕЯТЕЛЬНОСТИ</w:t>
      </w:r>
    </w:p>
    <w:p w:rsidR="007C09F8" w:rsidRDefault="007C09F8">
      <w:pPr>
        <w:pStyle w:val="ConsPlusTitle"/>
        <w:jc w:val="center"/>
      </w:pPr>
      <w:r>
        <w:t>МИРОВЫХ СУДЕЙ НОВОСИБИРСКОЙ ОБЛАСТИ</w:t>
      </w:r>
    </w:p>
    <w:p w:rsidR="007C09F8" w:rsidRDefault="007C09F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C09F8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9F8" w:rsidRDefault="007C09F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9F8" w:rsidRDefault="007C09F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C09F8" w:rsidRDefault="007C09F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Правительства Новосибирской области</w:t>
            </w:r>
            <w:proofErr w:type="gramEnd"/>
          </w:p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03.09.2018 </w:t>
            </w:r>
            <w:hyperlink r:id="rId17">
              <w:r>
                <w:rPr>
                  <w:color w:val="0000FF"/>
                </w:rPr>
                <w:t>N 382-п</w:t>
              </w:r>
            </w:hyperlink>
            <w:r>
              <w:rPr>
                <w:color w:val="392C69"/>
              </w:rPr>
              <w:t xml:space="preserve">, от 28.05.2019 </w:t>
            </w:r>
            <w:hyperlink r:id="rId18">
              <w:r>
                <w:rPr>
                  <w:color w:val="0000FF"/>
                </w:rPr>
                <w:t>N 208-п</w:t>
              </w:r>
            </w:hyperlink>
            <w:r>
              <w:rPr>
                <w:color w:val="392C69"/>
              </w:rPr>
              <w:t xml:space="preserve">, от 10.08.2020 </w:t>
            </w:r>
            <w:hyperlink r:id="rId19">
              <w:r>
                <w:rPr>
                  <w:color w:val="0000FF"/>
                </w:rPr>
                <w:t>N 332-п</w:t>
              </w:r>
            </w:hyperlink>
            <w:r>
              <w:rPr>
                <w:color w:val="392C69"/>
              </w:rPr>
              <w:t>,</w:t>
            </w:r>
          </w:p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24.05.2021 </w:t>
            </w:r>
            <w:hyperlink r:id="rId20">
              <w:r>
                <w:rPr>
                  <w:color w:val="0000FF"/>
                </w:rPr>
                <w:t>N 187-п</w:t>
              </w:r>
            </w:hyperlink>
            <w:r>
              <w:rPr>
                <w:color w:val="392C69"/>
              </w:rPr>
              <w:t xml:space="preserve">, от 08.11.2021 </w:t>
            </w:r>
            <w:hyperlink r:id="rId21">
              <w:r>
                <w:rPr>
                  <w:color w:val="0000FF"/>
                </w:rPr>
                <w:t>N 459-п</w:t>
              </w:r>
            </w:hyperlink>
            <w:r>
              <w:rPr>
                <w:color w:val="392C69"/>
              </w:rPr>
              <w:t xml:space="preserve">, от 19.07.2022 </w:t>
            </w:r>
            <w:hyperlink r:id="rId22">
              <w:r>
                <w:rPr>
                  <w:color w:val="0000FF"/>
                </w:rPr>
                <w:t>N 335-п</w:t>
              </w:r>
            </w:hyperlink>
            <w:r>
              <w:rPr>
                <w:color w:val="392C69"/>
              </w:rPr>
              <w:t>,</w:t>
            </w:r>
          </w:p>
          <w:p w:rsidR="007C09F8" w:rsidRDefault="007C09F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30.06.2023 </w:t>
            </w:r>
            <w:hyperlink r:id="rId23">
              <w:r>
                <w:rPr>
                  <w:color w:val="0000FF"/>
                </w:rPr>
                <w:t>N 280-п</w:t>
              </w:r>
            </w:hyperlink>
            <w:r>
              <w:rPr>
                <w:color w:val="392C69"/>
              </w:rPr>
              <w:t xml:space="preserve">, от 12.02.2024 </w:t>
            </w:r>
            <w:hyperlink r:id="rId24">
              <w:r>
                <w:rPr>
                  <w:color w:val="0000FF"/>
                </w:rPr>
                <w:t>N 45-п</w:t>
              </w:r>
            </w:hyperlink>
            <w:r>
              <w:rPr>
                <w:color w:val="392C69"/>
              </w:rPr>
              <w:t xml:space="preserve">, от 13.08.2024 </w:t>
            </w:r>
            <w:hyperlink r:id="rId25">
              <w:r>
                <w:rPr>
                  <w:color w:val="0000FF"/>
                </w:rPr>
                <w:t>N 381-п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C09F8" w:rsidRDefault="007C09F8">
            <w:pPr>
              <w:pStyle w:val="ConsPlusNormal"/>
            </w:pPr>
          </w:p>
        </w:tc>
      </w:tr>
    </w:tbl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Title"/>
        <w:jc w:val="center"/>
        <w:outlineLvl w:val="1"/>
      </w:pPr>
      <w:r>
        <w:t>I. Общие положения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  <w:r>
        <w:t>1. Управление по обеспечению деятельности мировых судей Новосибирской области (далее - Управление) является областным исполнительным органом Новосибирской области, осуществляющим исполнительно-распорядительную деятельность в сфере организационного обеспечения деятельности мировых судей Новосибирской области.</w:t>
      </w:r>
    </w:p>
    <w:p w:rsidR="007C09F8" w:rsidRDefault="007C09F8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12.02.2024 N 45-п)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lastRenderedPageBreak/>
        <w:t xml:space="preserve">2. Управление руководствуется в своей деятельности </w:t>
      </w:r>
      <w:hyperlink r:id="rId27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законами, правовыми актами Президента Российской Федерации и Правительства Российской Федерации, </w:t>
      </w:r>
      <w:hyperlink r:id="rId28">
        <w:r>
          <w:rPr>
            <w:color w:val="0000FF"/>
          </w:rPr>
          <w:t>Уставом</w:t>
        </w:r>
      </w:hyperlink>
      <w:r>
        <w:t xml:space="preserve"> Новосибирской области, законами Новосибирской области, постановлениями и распоряжениями Губернатора Новосибирской области, Правительства Новосибирской области, настоящим Положением.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Управление обеспечивает при реализации своих полномочий приоритет целей и задач по развитию конкуренции на товарных рынках в установленной сфере деятельности.</w:t>
      </w:r>
    </w:p>
    <w:p w:rsidR="007C09F8" w:rsidRDefault="007C09F8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29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03.09.2018 N 382-п)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3. Управление осуществляет свою деятельность во взаимодействии с Управлением Судебного департамента в Новосибирской области, с Главным управлением Федеральной службы судебных приставов по Новосибирской области, с органами государственной власти Новосибирской области, со структурными подразделениями администрации Губернатора Новосибирской области и Правительства Новосибирской области, с органами судейского сообщества, а также иными органами и организациями.</w:t>
      </w:r>
    </w:p>
    <w:p w:rsidR="007C09F8" w:rsidRDefault="007C09F8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Новосибирской области от 10.08.2020 </w:t>
      </w:r>
      <w:hyperlink r:id="rId30">
        <w:r>
          <w:rPr>
            <w:color w:val="0000FF"/>
          </w:rPr>
          <w:t>N 332-п</w:t>
        </w:r>
      </w:hyperlink>
      <w:r>
        <w:t xml:space="preserve">, от 13.08.2024 </w:t>
      </w:r>
      <w:hyperlink r:id="rId31">
        <w:r>
          <w:rPr>
            <w:color w:val="0000FF"/>
          </w:rPr>
          <w:t>N 381-п</w:t>
        </w:r>
      </w:hyperlink>
      <w:r>
        <w:t>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4. Аппараты мировых судей Новосибирской области входят в структуру Управления.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Управление обладает правами юридического лица, может от своего имени приобретать права и нести обязанности, выступать истцом и ответчиком в судах, имеет самостоятельный баланс, лицевые счета в органах, осуществляющих кассовое обслуживание исполнения бюджетов бюджетной системы Российской Федерации, печать с изображением герба Новосибирской области и со своим наименованием, иные печати, штампы и бланки установленного образца.</w:t>
      </w:r>
      <w:proofErr w:type="gramEnd"/>
    </w:p>
    <w:p w:rsidR="007C09F8" w:rsidRDefault="007C09F8">
      <w:pPr>
        <w:pStyle w:val="ConsPlusNormal"/>
        <w:spacing w:before="220"/>
        <w:ind w:firstLine="540"/>
        <w:jc w:val="both"/>
      </w:pPr>
      <w:r>
        <w:t>6. Финансирование расходов на содержание Управления осуществляется за счет средств областного бюджета Новосибирской области.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7. Место нахождения Управления: 630091, г. Новосибирск, ул. Каменская, д. 66.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Title"/>
        <w:jc w:val="center"/>
        <w:outlineLvl w:val="1"/>
      </w:pPr>
      <w:r>
        <w:t>II. Полномочия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  <w:r>
        <w:t>8. Управление в установленной сфере деятельности осуществляет следующие полномочия: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1) разработка проектов законов Новосибирской области, проектов правовых актов Губернатора Новосибирской области и Правительства Новосибирской области по вопросам, относящимся к сфере деятельности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2) финансовое обеспечение деятельности мировых судей Новосибирской области (за исключением </w:t>
      </w:r>
      <w:proofErr w:type="gramStart"/>
      <w:r>
        <w:t>обеспечения оплаты труда мировых судей Новосибирской области</w:t>
      </w:r>
      <w:proofErr w:type="gramEnd"/>
      <w:r>
        <w:t xml:space="preserve"> и социальных выплат, предусмотренных для судей федеральными законами, которое осуществляется через органы Судебного департамента при Верховном Суде Российской Федерации);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3) осуществление функций главного распорядителя и получателя средств областного бюджета Новосибирской области, предусмотренных на </w:t>
      </w:r>
      <w:proofErr w:type="gramStart"/>
      <w:r>
        <w:t>реализацию возложенных на</w:t>
      </w:r>
      <w:proofErr w:type="gramEnd"/>
      <w:r>
        <w:t xml:space="preserve"> Управление полномочий;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4) ведение кадровой работы и обеспечение прохождения государственной гражданской службы Новосибирской области в Управлении в соответствии с действующим законодательством Российской Федерации и Новосибирской области;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proofErr w:type="gramStart"/>
      <w:r>
        <w:t xml:space="preserve">5) организует профессиональное развитие государственных гражданских служащих Новосибирской области, замещающих должности государственной гражданской службы </w:t>
      </w:r>
      <w:r>
        <w:lastRenderedPageBreak/>
        <w:t>Новосибирской области в Управлении (далее - гражданские служащие Управления), подготовку и дополнительное профессиональное образование работников, замещающих в Управлении должности, не являющиеся должностями государственной гражданской службы Новосибирской области (далее - работники Управления), а также дополнительное профессиональное образование мировых судей Новосибирской области;</w:t>
      </w:r>
      <w:proofErr w:type="gramEnd"/>
    </w:p>
    <w:p w:rsidR="007C09F8" w:rsidRDefault="007C09F8">
      <w:pPr>
        <w:pStyle w:val="ConsPlusNormal"/>
        <w:jc w:val="both"/>
      </w:pPr>
      <w:r>
        <w:t xml:space="preserve">(в ред. постановлений Правительства Новосибирской области от 10.08.2020 </w:t>
      </w:r>
      <w:hyperlink r:id="rId33">
        <w:r>
          <w:rPr>
            <w:color w:val="0000FF"/>
          </w:rPr>
          <w:t>N 332-п</w:t>
        </w:r>
      </w:hyperlink>
      <w:r>
        <w:t xml:space="preserve">, от 13.08.2024 </w:t>
      </w:r>
      <w:hyperlink r:id="rId34">
        <w:r>
          <w:rPr>
            <w:color w:val="0000FF"/>
          </w:rPr>
          <w:t>N 381-п</w:t>
        </w:r>
      </w:hyperlink>
      <w:r>
        <w:t>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6) утратил силу. - </w:t>
      </w:r>
      <w:hyperlink r:id="rId35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10.08.2020 N 332-п;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7) организация и обеспечение ведения воинского учета и бронирования гражданских служащих Управления и работников Управления; обеспечение мобилизационной подготовки Управления;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8) организация судебного делопроизводства мировых судей Новосибирской области, хранения архивных документов, образовавшихся в процессе деятельности мировых судей Новосибирской области;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9) осуществление сбора, обработки, обобщения, хранения, анализа статистических сведений гражданских, уголовных, административных дел и других материалов мировых судей Новосибирской области, а также обеспечение достоверности и своевременности представления статистической отчетности о работе мировых судей Новосибирской области в Новосибирский областной суд и Судебный департамент при Верховном Суде Российской Федерации;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10) утратил силу. - </w:t>
      </w:r>
      <w:hyperlink r:id="rId37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10.08.2020 N 332-п;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11) организация внедрения и сопровождения информационно-правовых программ, используемых мировыми судьями Новосибирской области, работниками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12) обеспечение доступа к информации о деятельности Управления в соответствии с Федеральным </w:t>
      </w:r>
      <w:hyperlink r:id="rId38">
        <w:r>
          <w:rPr>
            <w:color w:val="0000FF"/>
          </w:rPr>
          <w:t>законом</w:t>
        </w:r>
      </w:hyperlink>
      <w:r>
        <w:t xml:space="preserve"> от 09.02.2009 N 8-ФЗ "Об обеспечении доступа к информации о деятельности государственных органов и органов местного самоуправления";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13) обеспечение доступа к информации о деятельности мировых судей Новосибирской области, размещаемой в информационно-телекоммуникационной сети "Интернет";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3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14) подготовка предложений об упразднении и создании судебных участков Новосибирской области в случае изменения численности населения на территориях судебных участков Новосибирской области либо изменения административно-территориального устройства Новосибирской области;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15) обеспечение мировых судей Новосибирской области помещениями (зданиями), материально-техническими средствами, необходимыми для деятельности мировых судей Новосибирской области (мебелью, хозяйственными товарами, канцелярскими принадлежностями, расходными материалами), иным имуществом;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30.06.2023 N 280-п)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16) планирование и организация капитального и текущего ремонта зданий и помещений, в которых размещены мировые судьи Новосибирской области;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17) организация изготовления, оформление и замена удостоверений мировых судей Новосибирской области, организация изготовления, оформление, выдача дубликатов </w:t>
      </w:r>
      <w:r>
        <w:lastRenderedPageBreak/>
        <w:t>удостоверений мировых судей Новосибирской области или новых удостоверений мировых судей Новосибирской области, а также учет врученных и возвращенных удостоверений мировых судей Новосибирской области;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17 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10.08.2020 N 332-п)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18) организация изготовления, замена и учет знаков мировых судей Новосибирской области, а также организация изготовления, выдача дубликатов знаков мировых судей Новосибирской области и учет возвращенных знаков мировых судей Новосибирской области;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18 в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10.08.2020 N 332-п)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19) организация комплекса мер, направленных на соблюдение противопожарного режима и обеспечение соблюдения необходимых санитарно-гигиенических требований в зданиях и помещениях, в которых размещены мировые судьи Новосибирской области, в пределах своих полномочий;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20) участие в мероприятиях по противодействию терроризму в пределах своих полномочий;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21) реализация мер и государственных программ Новосибирской области в области профилактики терроризма, минимизации и ликвидации последствий его проявлений в пределах своей компетенции;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22) организация выполнения требований к антитеррористической защищенности объектов (территорий), находящихся в ведении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23) участие в возмещении вреда, причиненного физическим и юридическим лицам в результате террористического акта, совершенного на территории Новосибирской области, в пределах своей компетенции;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24) формирование государственного заказа на поставку бланков исполнительных листов, используемых в работе мировых судей Новосибирской области, организация их приема, хранения, учета и уничтожения;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25) размещение заказов, заключение государственных контрактов и других гражданско-правовых договоров на поставку товаров, выполнение работ, оказание услуг для нужд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26) обеспечение реализации на территории Новосибирской области государственных программ в установленной сфере деятельности;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10.08.2020 N 332-п)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27) организация защиты персональных данных гражданских служащих Управления и работников Управления, информационных ресурсов конфиденциального характера в соответствии с законодательством Российской Федерации и Новосибирской области в пределах своих полномочий;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28) осуществление мероприятий по профилактике коррупции в пределах своих полномочий;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29) осуществление приема граждан, своевременного и полного рассмотрения обращений граждан, направленных в Управление или должностному лицу Управления в письменной форме или в форме электронного документа, а также устных обращений граждан в Управление, принятия по ним решений и направления ответов заявителям в установленный законодательством срок;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45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30) взаимодействие с Управлением Судебного департамента в Новосибирской области, </w:t>
      </w:r>
      <w:r>
        <w:lastRenderedPageBreak/>
        <w:t>органами судейского сообщества, Главным управлением Федеральной службы судебных приставов по Новосибирской области по вопросам, входящим в компетенцию Управления;</w:t>
      </w:r>
    </w:p>
    <w:p w:rsidR="007C09F8" w:rsidRDefault="007C09F8">
      <w:pPr>
        <w:pStyle w:val="ConsPlusNormal"/>
        <w:jc w:val="both"/>
      </w:pPr>
      <w:r>
        <w:t xml:space="preserve">(в ред. постановлений Правительства Новосибирской области от 10.08.2020 </w:t>
      </w:r>
      <w:hyperlink r:id="rId46">
        <w:r>
          <w:rPr>
            <w:color w:val="0000FF"/>
          </w:rPr>
          <w:t>N 332-п</w:t>
        </w:r>
      </w:hyperlink>
      <w:r>
        <w:t xml:space="preserve">, от 13.08.2024 </w:t>
      </w:r>
      <w:hyperlink r:id="rId47">
        <w:r>
          <w:rPr>
            <w:color w:val="0000FF"/>
          </w:rPr>
          <w:t>N 381-п</w:t>
        </w:r>
      </w:hyperlink>
      <w:r>
        <w:t>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31) представление информации об обеспечении деятельности мировых судей Новосибирской области в Законодательное Собрание Новосибирской области не реже одного раза в год;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32) осуществление работы по комплектованию, хранению, учету и использованию архивных документов, образовавшихся в процессе деятельности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33) представление интересов Управления в судах общей юрисдикции, арбитражном суде и иных органах;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34) осуществление полномочий в области гражданской обороны: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а) разработка и реализация планов гражданской обороны и защиты населения;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б) планирование мероприятий: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по подготовке к эвакуации населения, материальных и культурных ценностей в безопасные районы, их размещению, развертыванию организаций, необходимых для первоочередного обеспечения пострадавшего населения;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по поддержанию устойчивого функционирования организаций подведомственной сферы деятельности в военное время;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в) осуществление сбора и обмена информацией в области гражданской обороны;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г) определение перечня организаций подведомственной сферы деятельности, обеспечивающих выполнение мероприятий регионального уровня по гражданской обороне;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д) создание и поддержание в состоянии готовности сил и сре</w:t>
      </w:r>
      <w:proofErr w:type="gramStart"/>
      <w:r>
        <w:t>дств гр</w:t>
      </w:r>
      <w:proofErr w:type="gramEnd"/>
      <w:r>
        <w:t>ажданской обороны, в том числе: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определение подведомственных организаций, создающих нештатные формирования по обеспечению выполнения мероприятий по гражданской обороне, организация поддержания в состоянии готовности указанных нештатных формирований, организация подготовки и обучения их личного состава;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определение подведомственных организаций, создающих нештатные аварийно-спасательные формирования, организация создания, подготовки и оснащения указанных нештатных формирований;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е) создание и содержание в целях гражданской обороны запасов материально-технических, продовольственных, медицинских и иных средств, в том числе для обеспечения нештатных формирований по обеспечению выполнения мероприятий по гражданской обороне;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ж) создание и поддержание в состоянии постоянной готовности к использованию защитных сооружений и других объектов гражданской обороны;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з) осуществление иных полномочий в соответствии с федеральным законодательством и законодательством Новосибирской области в области гражданской обороны;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34 в ред. </w:t>
      </w:r>
      <w:hyperlink r:id="rId48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08.11.2021 N 459-п)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35) разработка и принятие мер по реализации государственной политики в сфере </w:t>
      </w:r>
      <w:r>
        <w:lastRenderedPageBreak/>
        <w:t>профилактики правонарушений в установленной сфере деятельности;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35 </w:t>
      </w:r>
      <w:proofErr w:type="gramStart"/>
      <w:r>
        <w:t>введен</w:t>
      </w:r>
      <w:proofErr w:type="gramEnd"/>
      <w:r>
        <w:t xml:space="preserve"> </w:t>
      </w:r>
      <w:hyperlink r:id="rId49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03.09.2018 N 382-п)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36) осуществление полномочий главного администратора (администратора) доходов от административных штрафов, налагаемых мировыми судьями Новосибирской области в соответствии с </w:t>
      </w:r>
      <w:hyperlink r:id="rId50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36 </w:t>
      </w:r>
      <w:proofErr w:type="gramStart"/>
      <w:r>
        <w:t>введен</w:t>
      </w:r>
      <w:proofErr w:type="gramEnd"/>
      <w:r>
        <w:t xml:space="preserve"> </w:t>
      </w:r>
      <w:hyperlink r:id="rId5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24.05.2021 N 187-п)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37) представление в деле о банкротстве и в процедурах, применяемых в деле о банкротстве, требований по денежным обязательствам Новосибирской области, связанным с осуществлением Управлением своих полномочий;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37 </w:t>
      </w:r>
      <w:proofErr w:type="gramStart"/>
      <w:r>
        <w:t>введен</w:t>
      </w:r>
      <w:proofErr w:type="gramEnd"/>
      <w:r>
        <w:t xml:space="preserve"> </w:t>
      </w:r>
      <w:hyperlink r:id="rId52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24.05.2021 N 187-п)</w:t>
      </w:r>
    </w:p>
    <w:p w:rsidR="007C09F8" w:rsidRDefault="007C09F8">
      <w:pPr>
        <w:pStyle w:val="ConsPlusNormal"/>
        <w:spacing w:before="220"/>
        <w:ind w:firstLine="540"/>
        <w:jc w:val="both"/>
      </w:pPr>
      <w:proofErr w:type="gramStart"/>
      <w:r>
        <w:t>38) оказание в соответствии с законодательством Российской Федерации и Новосибирской области гражданам бесплатной юридической помощи в виде правового консультирования в устной и письменной формах по вопросам, относящимся к компетенции Управления, в порядке, установленном законодательством Российской Федерации для рассмотрения обращений граждан;</w:t>
      </w:r>
      <w:proofErr w:type="gramEnd"/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38 в ред. </w:t>
      </w:r>
      <w:hyperlink r:id="rId53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19.07.2022 N 335-п)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39) осуществление иных полномочий в установленной сфере деятельности, предусмотренных действующим законодательством.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39 </w:t>
      </w:r>
      <w:proofErr w:type="gramStart"/>
      <w:r>
        <w:t>введен</w:t>
      </w:r>
      <w:proofErr w:type="gramEnd"/>
      <w:r>
        <w:t xml:space="preserve"> </w:t>
      </w:r>
      <w:hyperlink r:id="rId54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19.07.2022 N 335-п)</w:t>
      </w:r>
    </w:p>
    <w:p w:rsidR="007C09F8" w:rsidRDefault="007C09F8">
      <w:pPr>
        <w:pStyle w:val="ConsPlusNormal"/>
      </w:pPr>
    </w:p>
    <w:p w:rsidR="007C09F8" w:rsidRDefault="007C09F8">
      <w:pPr>
        <w:pStyle w:val="ConsPlusTitle"/>
        <w:jc w:val="center"/>
        <w:outlineLvl w:val="1"/>
      </w:pPr>
      <w:r>
        <w:t>III. Права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  <w:r>
        <w:t>9. Управление для реализации своих полномочий имеет право: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1) запрашивать материалы и информацию, необходимые для осуществления полномочий Управления, в органах государственной власти Новосибирской области, Управлении Судебного департамента в Новосибирской области, органах судейского сообщества, иных органах и организациях;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55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10.08.2020 N 332-п)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2) принимать участие в мероприятиях, проводимых органами государственной власти Новосибирской области, Управлением Судебного департамента в Новосибирской области, органами судейского сообщества и иными органами и организациями по вопросам, входящим в компетенцию Управления;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5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10.08.2020 N 332-п)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3) привлекать научные и иные организации, ученых и специалистов для проработки вопросов в установленной сфере деятельности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4) использовать государственные информационные системы Новосибирской области, а также государственные системы связи;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5) разрабатывать в соответствии с действующим законодательством методические материалы и рекомендации по вопросам полномочий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6) осуществлять иные права в соответствии с действующим законодательством Российской Федерации и Новосибирской области.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Title"/>
        <w:jc w:val="center"/>
        <w:outlineLvl w:val="1"/>
      </w:pPr>
      <w:r>
        <w:t>IV. Организация деятельности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  <w:r>
        <w:t xml:space="preserve">10. Управление возглавляет начальник Управления, назначаемый на должность и освобождаемый от должности распоряжением Губернатора Новосибирской области в </w:t>
      </w:r>
      <w:r>
        <w:lastRenderedPageBreak/>
        <w:t>соответствии с законодательством о государственной гражданской службе Российской Федерации и Новосибирской области.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11. Заместители начальника Управления назначаются на должность и освобождаются от должности распоряжением Губернатора Новосибирской области по представлению начальника Управления в соответствии с федеральным законодательством и законодательством Новосибирской области о государственной гражданской службе.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Количество заместителей начальника Управления устанавливается Губернатором Новосибирской области.</w:t>
      </w:r>
    </w:p>
    <w:p w:rsidR="007C09F8" w:rsidRDefault="007C09F8">
      <w:pPr>
        <w:pStyle w:val="ConsPlusNormal"/>
        <w:jc w:val="both"/>
      </w:pPr>
      <w:r>
        <w:t xml:space="preserve">(п. 11 в ред. </w:t>
      </w:r>
      <w:hyperlink r:id="rId57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28.05.2019 N 208-п)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12. Начальник Управления: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1) руководит на принципах единоначалия деятельностью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2) планирует работу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3) утверждает организационную структуру и штатное расписание Управления и вносит изменения в них в пределах установленной Губернатором Новосибирской области предельной штатной численности, смету расходов на его содержание в </w:t>
      </w:r>
      <w:proofErr w:type="gramStart"/>
      <w:r>
        <w:t>пределах</w:t>
      </w:r>
      <w:proofErr w:type="gramEnd"/>
      <w:r>
        <w:t xml:space="preserve"> утвержденных на соответствующий период ассигнований, предусмотренных в областном бюджете Новосибирской области;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58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28.05.2019 N 208-п)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4) утверждает положения о структурных подразделениях Управления;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5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28.05.2019 N 208-п)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5) осуществляет полномочия представителя нанимателя в отношении граждан, поступающих на государственную гражданскую службу Новосибирской области для замещения должностей государственной гражданской службы Новосибирской области в Управлении, гражданских служащих Управления, за исключением полномочий: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по назначению на должности, освобождению от должностей и отстранению от замещаемых должностей заместителей начальника Управления, а также по принятию решений в отношении граждан, претендующих на указанные должности и замещающих указанные должности, по вопросам, предусмотренным законодательством о противодействии коррупции;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6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по объявлению, проведению конкурса на замещение вакантной должности государственной гражданской службы Новосибирской области в Управлении при наличии вакантной должности, замещение которой в соответствии со </w:t>
      </w:r>
      <w:hyperlink r:id="rId61">
        <w:r>
          <w:rPr>
            <w:color w:val="0000FF"/>
          </w:rPr>
          <w:t>статьей 22</w:t>
        </w:r>
      </w:hyperlink>
      <w:r>
        <w:t xml:space="preserve"> Федерального закона от 27.07.2004 N 79-ФЗ "О государственной гражданской службе в Российской Федерации" может быть произведено на конкурсной основе;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по объявлению, проведению конкурса на включение в кадровый резерв Управления;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по образованию конкурсных комиссий по проведению конкурсов на замещение вакантных должностей государственной гражданской службы Новосибирской области в Управлении, утверждению их состава, сроков и порядка работы, а также методики проведения конкурса;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6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по проведению аттестации гражданских служащих Управления (по формированию аттестационной комиссии, утверждению графика проведения аттестации, составлению списков гражданских служащих, подлежащих аттестации, подготовке документов, необходимых для работы аттестационной комиссии);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lastRenderedPageBreak/>
        <w:t xml:space="preserve">абзац исключен. - </w:t>
      </w:r>
      <w:hyperlink r:id="rId63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30.06.2023 N 280-п;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по проведению оценки профессионального уровня граждан (государственных гражданских служащих) для замещения должностей государственной гражданской службы Новосибирской области в </w:t>
      </w:r>
      <w:proofErr w:type="gramStart"/>
      <w:r>
        <w:t>Управлении</w:t>
      </w:r>
      <w:proofErr w:type="gramEnd"/>
      <w:r>
        <w:t xml:space="preserve"> как по результатам конкурса, так и в случаях </w:t>
      </w:r>
      <w:proofErr w:type="spellStart"/>
      <w:r>
        <w:t>непроведения</w:t>
      </w:r>
      <w:proofErr w:type="spellEnd"/>
      <w:r>
        <w:t xml:space="preserve"> конкурса, а также по проведению оценки профессионального уровня государственных гражданских служащих Новосибирской области при проведении аттестации;</w:t>
      </w:r>
    </w:p>
    <w:p w:rsidR="007C09F8" w:rsidRDefault="007C09F8">
      <w:pPr>
        <w:pStyle w:val="ConsPlusNormal"/>
        <w:jc w:val="both"/>
      </w:pPr>
      <w:r>
        <w:t xml:space="preserve">(абзац введен </w:t>
      </w:r>
      <w:hyperlink r:id="rId64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12.02.2024 N 45-п; в ред. </w:t>
      </w:r>
      <w:hyperlink r:id="rId65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по принятию решений о проведении служебных проверок в отношении заместителей начальника Управления и о привлечении их к дисциплинарной ответственности;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6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 ред. </w:t>
      </w:r>
      <w:hyperlink r:id="rId67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28.05.2019 N 208-п)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5.1) осуществляет полномочия работодателя в отношении работников Управления;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5.1 </w:t>
      </w:r>
      <w:proofErr w:type="gramStart"/>
      <w:r>
        <w:t>введен</w:t>
      </w:r>
      <w:proofErr w:type="gramEnd"/>
      <w:r>
        <w:t xml:space="preserve"> </w:t>
      </w:r>
      <w:hyperlink r:id="rId68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28.05.2019 N 208-п; в ред. </w:t>
      </w:r>
      <w:hyperlink r:id="rId6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6) решает в соответствии с законодательством Российской Федерации и Новосибирской области о государственной гражданской службе вопросы, связанные с прохождением государственной гражданской службы в Управлении;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7) издает приказы по вопросам деятельности Управления, организует </w:t>
      </w:r>
      <w:proofErr w:type="gramStart"/>
      <w:r>
        <w:t>контроль за</w:t>
      </w:r>
      <w:proofErr w:type="gramEnd"/>
      <w:r>
        <w:t xml:space="preserve"> их исполнением;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8) утратил силу. - </w:t>
      </w:r>
      <w:hyperlink r:id="rId70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10.08.2020 N 332-п;</w:t>
      </w:r>
    </w:p>
    <w:p w:rsidR="007C09F8" w:rsidRDefault="007C09F8">
      <w:pPr>
        <w:pStyle w:val="ConsPlusNormal"/>
        <w:spacing w:before="220"/>
        <w:ind w:firstLine="540"/>
        <w:jc w:val="both"/>
      </w:pPr>
      <w:proofErr w:type="gramStart"/>
      <w:r>
        <w:t>9) вносит в министерство финансов и налоговой политики Новосибирской области предложения по формированию проекта областного бюджета Новосибирской области в части финансового обеспечения деятельности Управления;</w:t>
      </w:r>
      <w:proofErr w:type="gramEnd"/>
    </w:p>
    <w:p w:rsidR="007C09F8" w:rsidRDefault="007C09F8">
      <w:pPr>
        <w:pStyle w:val="ConsPlusNormal"/>
        <w:spacing w:before="220"/>
        <w:ind w:firstLine="540"/>
        <w:jc w:val="both"/>
      </w:pPr>
      <w:r>
        <w:t>10) подписывает финансовые документы, обеспечивает соблюдение финансовой и учетной дисциплины;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11) подписывает государственные контракты, договоры (соглашения), заключаемые от имени Управления;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7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12) действует от имени Управления, без доверенности представляет его в органах государственной власти Новосибирской области, иных органах и организациях по вопросам, входящим в компетенцию Управления;</w:t>
      </w:r>
    </w:p>
    <w:p w:rsidR="007C09F8" w:rsidRDefault="007C09F8">
      <w:pPr>
        <w:pStyle w:val="ConsPlusNormal"/>
        <w:jc w:val="both"/>
      </w:pPr>
      <w:r>
        <w:t xml:space="preserve">(в ред. </w:t>
      </w:r>
      <w:hyperlink r:id="rId72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13) обеспечивает соблюдение гражданскими служащими Управления и работниками Управления трудовой (</w:t>
      </w:r>
      <w:proofErr w:type="gramStart"/>
      <w:r>
        <w:t xml:space="preserve">служебной) </w:t>
      </w:r>
      <w:proofErr w:type="gramEnd"/>
      <w:r>
        <w:t>дисциплины, применяет меры поощрения и взыскания к гражданским служащим Управления и работникам Управления в соответствии с действующим законодательством;</w:t>
      </w:r>
    </w:p>
    <w:p w:rsidR="007C09F8" w:rsidRDefault="007C09F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13 в ред. </w:t>
      </w:r>
      <w:hyperlink r:id="rId73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13.08.2024 N 381-п)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 xml:space="preserve">14) представляет гражданских служащих Управления, работников Управления к награждению государственными наградами Российской Федерации, наградами Новосибирской области, Почетной грамотой Губернатора Новосибирской области, Почетной грамотой Правительства Новосибирской области, объявлению Благодарности Губернатора Новосибирской </w:t>
      </w:r>
      <w:r>
        <w:lastRenderedPageBreak/>
        <w:t>области;</w:t>
      </w:r>
    </w:p>
    <w:p w:rsidR="007C09F8" w:rsidRDefault="007C09F8">
      <w:pPr>
        <w:pStyle w:val="ConsPlusNormal"/>
        <w:jc w:val="both"/>
      </w:pPr>
      <w:r>
        <w:t xml:space="preserve">(в ред. постановлений Правительства Новосибирской области от 28.05.2019 </w:t>
      </w:r>
      <w:hyperlink r:id="rId74">
        <w:r>
          <w:rPr>
            <w:color w:val="0000FF"/>
          </w:rPr>
          <w:t>N 208-п</w:t>
        </w:r>
      </w:hyperlink>
      <w:r>
        <w:t xml:space="preserve">, от 13.08.2024 </w:t>
      </w:r>
      <w:hyperlink r:id="rId75">
        <w:r>
          <w:rPr>
            <w:color w:val="0000FF"/>
          </w:rPr>
          <w:t>N 381-п</w:t>
        </w:r>
      </w:hyperlink>
      <w:r>
        <w:t>)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15) обеспечивает осуществление мероприятий по противодействию коррупции, предусмотренных действующим законодательством Российской Федерации и Новосибирской области, несет персональную ответственность за состояние антикоррупционной работы в Управлении.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13. Начальник Управления несет персональную ответственность за выполнение возложенных на Управление полномочий.</w:t>
      </w:r>
    </w:p>
    <w:p w:rsidR="007C09F8" w:rsidRDefault="007C09F8">
      <w:pPr>
        <w:pStyle w:val="ConsPlusNormal"/>
        <w:spacing w:before="220"/>
        <w:ind w:firstLine="540"/>
        <w:jc w:val="both"/>
      </w:pPr>
      <w:r>
        <w:t>14. Управление может быть переименовано, реорганизовано или упразднено в соответствии с действующим законодательством Российской Федерации и законодательством Новосибирской области.</w:t>
      </w: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ind w:firstLine="540"/>
        <w:jc w:val="both"/>
      </w:pPr>
    </w:p>
    <w:p w:rsidR="007C09F8" w:rsidRDefault="007C09F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A3644" w:rsidRDefault="00CA3644"/>
    <w:sectPr w:rsidR="00CA3644" w:rsidSect="00016D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9F8"/>
    <w:rsid w:val="007C09F8"/>
    <w:rsid w:val="00CA3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09F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C09F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C09F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09F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C09F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C09F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049&amp;n=169951&amp;dst=100007" TargetMode="External"/><Relationship Id="rId21" Type="http://schemas.openxmlformats.org/officeDocument/2006/relationships/hyperlink" Target="https://login.consultant.ru/link/?req=doc&amp;base=RLAW049&amp;n=144488&amp;dst=100006" TargetMode="External"/><Relationship Id="rId42" Type="http://schemas.openxmlformats.org/officeDocument/2006/relationships/hyperlink" Target="https://login.consultant.ru/link/?req=doc&amp;base=RLAW049&amp;n=131655&amp;dst=100015" TargetMode="External"/><Relationship Id="rId47" Type="http://schemas.openxmlformats.org/officeDocument/2006/relationships/hyperlink" Target="https://login.consultant.ru/link/?req=doc&amp;base=RLAW049&amp;n=175105&amp;dst=100015" TargetMode="External"/><Relationship Id="rId63" Type="http://schemas.openxmlformats.org/officeDocument/2006/relationships/hyperlink" Target="https://login.consultant.ru/link/?req=doc&amp;base=RLAW049&amp;n=163545&amp;dst=100010" TargetMode="External"/><Relationship Id="rId68" Type="http://schemas.openxmlformats.org/officeDocument/2006/relationships/hyperlink" Target="https://login.consultant.ru/link/?req=doc&amp;base=RLAW049&amp;n=121464&amp;dst=100557" TargetMode="External"/><Relationship Id="rId16" Type="http://schemas.openxmlformats.org/officeDocument/2006/relationships/hyperlink" Target="https://login.consultant.ru/link/?req=doc&amp;base=RLAW049&amp;n=163545&amp;dst=100006" TargetMode="External"/><Relationship Id="rId11" Type="http://schemas.openxmlformats.org/officeDocument/2006/relationships/hyperlink" Target="https://login.consultant.ru/link/?req=doc&amp;base=RLAW049&amp;n=163545&amp;dst=100005" TargetMode="External"/><Relationship Id="rId24" Type="http://schemas.openxmlformats.org/officeDocument/2006/relationships/hyperlink" Target="https://login.consultant.ru/link/?req=doc&amp;base=RLAW049&amp;n=169951&amp;dst=100006" TargetMode="External"/><Relationship Id="rId32" Type="http://schemas.openxmlformats.org/officeDocument/2006/relationships/hyperlink" Target="https://login.consultant.ru/link/?req=doc&amp;base=RLAW049&amp;n=175105&amp;dst=100009" TargetMode="External"/><Relationship Id="rId37" Type="http://schemas.openxmlformats.org/officeDocument/2006/relationships/hyperlink" Target="https://login.consultant.ru/link/?req=doc&amp;base=RLAW049&amp;n=131655&amp;dst=100012" TargetMode="External"/><Relationship Id="rId40" Type="http://schemas.openxmlformats.org/officeDocument/2006/relationships/hyperlink" Target="https://login.consultant.ru/link/?req=doc&amp;base=RLAW049&amp;n=163545&amp;dst=100009" TargetMode="External"/><Relationship Id="rId45" Type="http://schemas.openxmlformats.org/officeDocument/2006/relationships/hyperlink" Target="https://login.consultant.ru/link/?req=doc&amp;base=RLAW049&amp;n=175105&amp;dst=100014" TargetMode="External"/><Relationship Id="rId53" Type="http://schemas.openxmlformats.org/officeDocument/2006/relationships/hyperlink" Target="https://login.consultant.ru/link/?req=doc&amp;base=RLAW049&amp;n=152927&amp;dst=100008" TargetMode="External"/><Relationship Id="rId58" Type="http://schemas.openxmlformats.org/officeDocument/2006/relationships/hyperlink" Target="https://login.consultant.ru/link/?req=doc&amp;base=RLAW049&amp;n=121464&amp;dst=100547" TargetMode="External"/><Relationship Id="rId66" Type="http://schemas.openxmlformats.org/officeDocument/2006/relationships/hyperlink" Target="https://login.consultant.ru/link/?req=doc&amp;base=RLAW049&amp;n=175105&amp;dst=100023" TargetMode="External"/><Relationship Id="rId74" Type="http://schemas.openxmlformats.org/officeDocument/2006/relationships/hyperlink" Target="https://login.consultant.ru/link/?req=doc&amp;base=RLAW049&amp;n=121464&amp;dst=100559" TargetMode="External"/><Relationship Id="rId5" Type="http://schemas.openxmlformats.org/officeDocument/2006/relationships/hyperlink" Target="https://login.consultant.ru/link/?req=doc&amp;base=RLAW049&amp;n=112187&amp;dst=100005" TargetMode="External"/><Relationship Id="rId61" Type="http://schemas.openxmlformats.org/officeDocument/2006/relationships/hyperlink" Target="https://login.consultant.ru/link/?req=doc&amp;base=LAW&amp;n=483113&amp;dst=100216" TargetMode="External"/><Relationship Id="rId19" Type="http://schemas.openxmlformats.org/officeDocument/2006/relationships/hyperlink" Target="https://login.consultant.ru/link/?req=doc&amp;base=RLAW049&amp;n=131655&amp;dst=100006" TargetMode="External"/><Relationship Id="rId14" Type="http://schemas.openxmlformats.org/officeDocument/2006/relationships/hyperlink" Target="https://login.consultant.ru/link/?req=doc&amp;base=LAW&amp;n=482825" TargetMode="External"/><Relationship Id="rId22" Type="http://schemas.openxmlformats.org/officeDocument/2006/relationships/hyperlink" Target="https://login.consultant.ru/link/?req=doc&amp;base=RLAW049&amp;n=152927&amp;dst=100006" TargetMode="External"/><Relationship Id="rId27" Type="http://schemas.openxmlformats.org/officeDocument/2006/relationships/hyperlink" Target="https://login.consultant.ru/link/?req=doc&amp;base=LAW&amp;n=2875" TargetMode="External"/><Relationship Id="rId30" Type="http://schemas.openxmlformats.org/officeDocument/2006/relationships/hyperlink" Target="https://login.consultant.ru/link/?req=doc&amp;base=RLAW049&amp;n=131655&amp;dst=100007" TargetMode="External"/><Relationship Id="rId35" Type="http://schemas.openxmlformats.org/officeDocument/2006/relationships/hyperlink" Target="https://login.consultant.ru/link/?req=doc&amp;base=RLAW049&amp;n=131655&amp;dst=100011" TargetMode="External"/><Relationship Id="rId43" Type="http://schemas.openxmlformats.org/officeDocument/2006/relationships/hyperlink" Target="https://login.consultant.ru/link/?req=doc&amp;base=RLAW049&amp;n=131655&amp;dst=100017" TargetMode="External"/><Relationship Id="rId48" Type="http://schemas.openxmlformats.org/officeDocument/2006/relationships/hyperlink" Target="https://login.consultant.ru/link/?req=doc&amp;base=RLAW049&amp;n=144488&amp;dst=100008" TargetMode="External"/><Relationship Id="rId56" Type="http://schemas.openxmlformats.org/officeDocument/2006/relationships/hyperlink" Target="https://login.consultant.ru/link/?req=doc&amp;base=RLAW049&amp;n=131655&amp;dst=100021" TargetMode="External"/><Relationship Id="rId64" Type="http://schemas.openxmlformats.org/officeDocument/2006/relationships/hyperlink" Target="https://login.consultant.ru/link/?req=doc&amp;base=RLAW049&amp;n=169951&amp;dst=100008" TargetMode="External"/><Relationship Id="rId69" Type="http://schemas.openxmlformats.org/officeDocument/2006/relationships/hyperlink" Target="https://login.consultant.ru/link/?req=doc&amp;base=RLAW049&amp;n=175105&amp;dst=100025" TargetMode="External"/><Relationship Id="rId77" Type="http://schemas.openxmlformats.org/officeDocument/2006/relationships/theme" Target="theme/theme1.xml"/><Relationship Id="rId8" Type="http://schemas.openxmlformats.org/officeDocument/2006/relationships/hyperlink" Target="https://login.consultant.ru/link/?req=doc&amp;base=RLAW049&amp;n=139805&amp;dst=100005" TargetMode="External"/><Relationship Id="rId51" Type="http://schemas.openxmlformats.org/officeDocument/2006/relationships/hyperlink" Target="https://login.consultant.ru/link/?req=doc&amp;base=RLAW049&amp;n=139805&amp;dst=100006" TargetMode="External"/><Relationship Id="rId72" Type="http://schemas.openxmlformats.org/officeDocument/2006/relationships/hyperlink" Target="https://login.consultant.ru/link/?req=doc&amp;base=RLAW049&amp;n=175105&amp;dst=100027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049&amp;n=169951&amp;dst=100005" TargetMode="External"/><Relationship Id="rId17" Type="http://schemas.openxmlformats.org/officeDocument/2006/relationships/hyperlink" Target="https://login.consultant.ru/link/?req=doc&amp;base=RLAW049&amp;n=112187&amp;dst=100006" TargetMode="External"/><Relationship Id="rId25" Type="http://schemas.openxmlformats.org/officeDocument/2006/relationships/hyperlink" Target="https://login.consultant.ru/link/?req=doc&amp;base=RLAW049&amp;n=175105&amp;dst=100006" TargetMode="External"/><Relationship Id="rId33" Type="http://schemas.openxmlformats.org/officeDocument/2006/relationships/hyperlink" Target="https://login.consultant.ru/link/?req=doc&amp;base=RLAW049&amp;n=131655&amp;dst=100009" TargetMode="External"/><Relationship Id="rId38" Type="http://schemas.openxmlformats.org/officeDocument/2006/relationships/hyperlink" Target="https://login.consultant.ru/link/?req=doc&amp;base=LAW&amp;n=422007" TargetMode="External"/><Relationship Id="rId46" Type="http://schemas.openxmlformats.org/officeDocument/2006/relationships/hyperlink" Target="https://login.consultant.ru/link/?req=doc&amp;base=RLAW049&amp;n=131655&amp;dst=100018" TargetMode="External"/><Relationship Id="rId59" Type="http://schemas.openxmlformats.org/officeDocument/2006/relationships/hyperlink" Target="https://login.consultant.ru/link/?req=doc&amp;base=RLAW049&amp;n=121464&amp;dst=100548" TargetMode="External"/><Relationship Id="rId67" Type="http://schemas.openxmlformats.org/officeDocument/2006/relationships/hyperlink" Target="https://login.consultant.ru/link/?req=doc&amp;base=RLAW049&amp;n=121464&amp;dst=100549" TargetMode="External"/><Relationship Id="rId20" Type="http://schemas.openxmlformats.org/officeDocument/2006/relationships/hyperlink" Target="https://login.consultant.ru/link/?req=doc&amp;base=RLAW049&amp;n=139805&amp;dst=100006" TargetMode="External"/><Relationship Id="rId41" Type="http://schemas.openxmlformats.org/officeDocument/2006/relationships/hyperlink" Target="https://login.consultant.ru/link/?req=doc&amp;base=RLAW049&amp;n=131655&amp;dst=100013" TargetMode="External"/><Relationship Id="rId54" Type="http://schemas.openxmlformats.org/officeDocument/2006/relationships/hyperlink" Target="https://login.consultant.ru/link/?req=doc&amp;base=RLAW049&amp;n=152927&amp;dst=100010" TargetMode="External"/><Relationship Id="rId62" Type="http://schemas.openxmlformats.org/officeDocument/2006/relationships/hyperlink" Target="https://login.consultant.ru/link/?req=doc&amp;base=RLAW049&amp;n=175105&amp;dst=100019" TargetMode="External"/><Relationship Id="rId70" Type="http://schemas.openxmlformats.org/officeDocument/2006/relationships/hyperlink" Target="https://login.consultant.ru/link/?req=doc&amp;base=RLAW049&amp;n=131655&amp;dst=100022" TargetMode="External"/><Relationship Id="rId75" Type="http://schemas.openxmlformats.org/officeDocument/2006/relationships/hyperlink" Target="https://login.consultant.ru/link/?req=doc&amp;base=RLAW049&amp;n=175105&amp;dst=100030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21464&amp;dst=100539" TargetMode="External"/><Relationship Id="rId15" Type="http://schemas.openxmlformats.org/officeDocument/2006/relationships/hyperlink" Target="https://login.consultant.ru/link/?req=doc&amp;base=RLAW049&amp;n=165224&amp;dst=100028" TargetMode="External"/><Relationship Id="rId23" Type="http://schemas.openxmlformats.org/officeDocument/2006/relationships/hyperlink" Target="https://login.consultant.ru/link/?req=doc&amp;base=RLAW049&amp;n=163545&amp;dst=100008" TargetMode="External"/><Relationship Id="rId28" Type="http://schemas.openxmlformats.org/officeDocument/2006/relationships/hyperlink" Target="https://login.consultant.ru/link/?req=doc&amp;base=RLAW049&amp;n=174406" TargetMode="External"/><Relationship Id="rId36" Type="http://schemas.openxmlformats.org/officeDocument/2006/relationships/hyperlink" Target="https://login.consultant.ru/link/?req=doc&amp;base=RLAW049&amp;n=175105&amp;dst=100011" TargetMode="External"/><Relationship Id="rId49" Type="http://schemas.openxmlformats.org/officeDocument/2006/relationships/hyperlink" Target="https://login.consultant.ru/link/?req=doc&amp;base=RLAW049&amp;n=112187&amp;dst=100011" TargetMode="External"/><Relationship Id="rId57" Type="http://schemas.openxmlformats.org/officeDocument/2006/relationships/hyperlink" Target="https://login.consultant.ru/link/?req=doc&amp;base=RLAW049&amp;n=121464&amp;dst=100543" TargetMode="External"/><Relationship Id="rId10" Type="http://schemas.openxmlformats.org/officeDocument/2006/relationships/hyperlink" Target="https://login.consultant.ru/link/?req=doc&amp;base=RLAW049&amp;n=152927&amp;dst=100005" TargetMode="External"/><Relationship Id="rId31" Type="http://schemas.openxmlformats.org/officeDocument/2006/relationships/hyperlink" Target="https://login.consultant.ru/link/?req=doc&amp;base=RLAW049&amp;n=175105&amp;dst=100007" TargetMode="External"/><Relationship Id="rId44" Type="http://schemas.openxmlformats.org/officeDocument/2006/relationships/hyperlink" Target="https://login.consultant.ru/link/?req=doc&amp;base=RLAW049&amp;n=175105&amp;dst=100013" TargetMode="External"/><Relationship Id="rId52" Type="http://schemas.openxmlformats.org/officeDocument/2006/relationships/hyperlink" Target="https://login.consultant.ru/link/?req=doc&amp;base=RLAW049&amp;n=139805&amp;dst=100008" TargetMode="External"/><Relationship Id="rId60" Type="http://schemas.openxmlformats.org/officeDocument/2006/relationships/hyperlink" Target="https://login.consultant.ru/link/?req=doc&amp;base=RLAW049&amp;n=175105&amp;dst=100018" TargetMode="External"/><Relationship Id="rId65" Type="http://schemas.openxmlformats.org/officeDocument/2006/relationships/hyperlink" Target="https://login.consultant.ru/link/?req=doc&amp;base=RLAW049&amp;n=175105&amp;dst=100020" TargetMode="External"/><Relationship Id="rId73" Type="http://schemas.openxmlformats.org/officeDocument/2006/relationships/hyperlink" Target="https://login.consultant.ru/link/?req=doc&amp;base=RLAW049&amp;n=175105&amp;dst=1000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49&amp;n=144488&amp;dst=100005" TargetMode="External"/><Relationship Id="rId13" Type="http://schemas.openxmlformats.org/officeDocument/2006/relationships/hyperlink" Target="https://login.consultant.ru/link/?req=doc&amp;base=RLAW049&amp;n=175105&amp;dst=100005" TargetMode="External"/><Relationship Id="rId18" Type="http://schemas.openxmlformats.org/officeDocument/2006/relationships/hyperlink" Target="https://login.consultant.ru/link/?req=doc&amp;base=RLAW049&amp;n=121464&amp;dst=100540" TargetMode="External"/><Relationship Id="rId39" Type="http://schemas.openxmlformats.org/officeDocument/2006/relationships/hyperlink" Target="https://login.consultant.ru/link/?req=doc&amp;base=RLAW049&amp;n=175105&amp;dst=100012" TargetMode="External"/><Relationship Id="rId34" Type="http://schemas.openxmlformats.org/officeDocument/2006/relationships/hyperlink" Target="https://login.consultant.ru/link/?req=doc&amp;base=RLAW049&amp;n=175105&amp;dst=100010" TargetMode="External"/><Relationship Id="rId50" Type="http://schemas.openxmlformats.org/officeDocument/2006/relationships/hyperlink" Target="https://login.consultant.ru/link/?req=doc&amp;base=LAW&amp;n=482473" TargetMode="External"/><Relationship Id="rId55" Type="http://schemas.openxmlformats.org/officeDocument/2006/relationships/hyperlink" Target="https://login.consultant.ru/link/?req=doc&amp;base=RLAW049&amp;n=131655&amp;dst=100020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049&amp;n=131655&amp;dst=100005" TargetMode="External"/><Relationship Id="rId71" Type="http://schemas.openxmlformats.org/officeDocument/2006/relationships/hyperlink" Target="https://login.consultant.ru/link/?req=doc&amp;base=RLAW049&amp;n=175105&amp;dst=1000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RLAW049&amp;n=112187&amp;dst=10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4501</Words>
  <Characters>25657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Моноблок</dc:creator>
  <cp:lastModifiedBy>Моноблок</cp:lastModifiedBy>
  <cp:revision>1</cp:revision>
  <dcterms:created xsi:type="dcterms:W3CDTF">2024-09-02T09:10:00Z</dcterms:created>
  <dcterms:modified xsi:type="dcterms:W3CDTF">2024-09-02T09:11:00Z</dcterms:modified>
</cp:coreProperties>
</file>